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E93A" w14:textId="217CD274" w:rsidR="00E837EA" w:rsidRPr="00B42E4B" w:rsidRDefault="00E837EA" w:rsidP="00E837EA">
      <w:pPr>
        <w:spacing w:after="0" w:line="240" w:lineRule="auto"/>
        <w:jc w:val="right"/>
        <w:rPr>
          <w:b/>
          <w:bCs/>
          <w:sz w:val="18"/>
          <w:szCs w:val="36"/>
        </w:rPr>
      </w:pPr>
      <w:r w:rsidRPr="00B42E4B">
        <w:rPr>
          <w:b/>
          <w:bCs/>
          <w:sz w:val="18"/>
          <w:szCs w:val="36"/>
        </w:rPr>
        <w:t>W-40</w:t>
      </w:r>
    </w:p>
    <w:p w14:paraId="4CA26C81" w14:textId="0EA5CAE5" w:rsidR="00E837EA" w:rsidRPr="00B42E4B" w:rsidRDefault="00B42E4B" w:rsidP="00E837EA">
      <w:pPr>
        <w:spacing w:after="0" w:line="240" w:lineRule="auto"/>
        <w:jc w:val="right"/>
        <w:rPr>
          <w:bCs/>
          <w:sz w:val="18"/>
          <w:szCs w:val="36"/>
        </w:rPr>
      </w:pPr>
      <w:r w:rsidRPr="00B42E4B">
        <w:rPr>
          <w:bCs/>
          <w:sz w:val="18"/>
          <w:szCs w:val="36"/>
        </w:rPr>
        <w:t>Rev. 2-2</w:t>
      </w:r>
      <w:r w:rsidR="00505B0C">
        <w:rPr>
          <w:bCs/>
          <w:sz w:val="18"/>
          <w:szCs w:val="36"/>
        </w:rPr>
        <w:t>6</w:t>
      </w:r>
      <w:r w:rsidRPr="00B42E4B">
        <w:rPr>
          <w:bCs/>
          <w:sz w:val="18"/>
          <w:szCs w:val="36"/>
        </w:rPr>
        <w:t>-20</w:t>
      </w:r>
    </w:p>
    <w:p w14:paraId="78502307" w14:textId="71F19841" w:rsidR="00C22428" w:rsidRPr="006D4D46" w:rsidRDefault="00C22428" w:rsidP="00FE29E5">
      <w:pPr>
        <w:spacing w:after="0" w:line="240" w:lineRule="auto"/>
        <w:jc w:val="center"/>
        <w:rPr>
          <w:b/>
          <w:bCs/>
          <w:sz w:val="40"/>
          <w:szCs w:val="36"/>
        </w:rPr>
      </w:pPr>
      <w:bookmarkStart w:id="0" w:name="_GoBack"/>
      <w:bookmarkEnd w:id="0"/>
      <w:r w:rsidRPr="006D4D46">
        <w:rPr>
          <w:b/>
          <w:bCs/>
          <w:sz w:val="40"/>
          <w:szCs w:val="36"/>
        </w:rPr>
        <w:t>Paraphrases, Summarize, Plagiarize:</w:t>
      </w:r>
    </w:p>
    <w:p w14:paraId="355CC7E8" w14:textId="0B314BE8" w:rsidR="00C22428" w:rsidRPr="006D4D46" w:rsidRDefault="00C22428" w:rsidP="006D4D46">
      <w:pPr>
        <w:spacing w:after="0" w:line="240" w:lineRule="auto"/>
        <w:jc w:val="center"/>
        <w:rPr>
          <w:b/>
          <w:bCs/>
          <w:sz w:val="40"/>
          <w:szCs w:val="36"/>
        </w:rPr>
      </w:pPr>
      <w:r w:rsidRPr="006D4D46">
        <w:rPr>
          <w:b/>
          <w:bCs/>
          <w:sz w:val="40"/>
          <w:szCs w:val="36"/>
        </w:rPr>
        <w:t>Do’s Don’ts</w:t>
      </w:r>
      <w:r w:rsidR="006D4D46" w:rsidRPr="006D4D46">
        <w:rPr>
          <w:b/>
          <w:bCs/>
          <w:sz w:val="40"/>
          <w:szCs w:val="36"/>
        </w:rPr>
        <w:t>,</w:t>
      </w:r>
      <w:r w:rsidRPr="006D4D46">
        <w:rPr>
          <w:b/>
          <w:bCs/>
          <w:sz w:val="40"/>
          <w:szCs w:val="36"/>
        </w:rPr>
        <w:t xml:space="preserve"> &amp; Examples</w:t>
      </w:r>
    </w:p>
    <w:p w14:paraId="0DEBC5FF" w14:textId="24BC4C78" w:rsidR="00CA01CD" w:rsidRDefault="00C22428" w:rsidP="00CC0D32">
      <w:pPr>
        <w:spacing w:after="0" w:line="240" w:lineRule="auto"/>
        <w:jc w:val="center"/>
        <w:rPr>
          <w:sz w:val="16"/>
          <w:szCs w:val="16"/>
        </w:rPr>
      </w:pPr>
      <w:r>
        <w:rPr>
          <w:sz w:val="16"/>
          <w:szCs w:val="16"/>
        </w:rPr>
        <w:t xml:space="preserve">The Writing and Learning Studio </w:t>
      </w:r>
      <w:r w:rsidR="00CA01CD">
        <w:rPr>
          <w:sz w:val="16"/>
          <w:szCs w:val="16"/>
        </w:rPr>
        <w:t xml:space="preserve">  </w:t>
      </w:r>
      <w:r>
        <w:rPr>
          <w:sz w:val="16"/>
          <w:szCs w:val="16"/>
        </w:rPr>
        <w:t xml:space="preserve">Room 4301 </w:t>
      </w:r>
      <w:r w:rsidR="00CA01CD">
        <w:rPr>
          <w:sz w:val="16"/>
          <w:szCs w:val="16"/>
        </w:rPr>
        <w:t xml:space="preserve">  </w:t>
      </w:r>
      <w:r>
        <w:rPr>
          <w:sz w:val="16"/>
          <w:szCs w:val="16"/>
        </w:rPr>
        <w:t>Shoreline Community College</w:t>
      </w:r>
    </w:p>
    <w:p w14:paraId="66CE66A4" w14:textId="77777777" w:rsidR="00E05EA2" w:rsidRPr="00E05EA2" w:rsidRDefault="00E05EA2" w:rsidP="00CC0D32">
      <w:pPr>
        <w:spacing w:after="0" w:line="240" w:lineRule="auto"/>
        <w:jc w:val="center"/>
        <w:rPr>
          <w:sz w:val="10"/>
          <w:szCs w:val="16"/>
        </w:rPr>
      </w:pPr>
    </w:p>
    <w:p w14:paraId="084DEEBE" w14:textId="77777777" w:rsidR="007E53E1" w:rsidRPr="007E53E1" w:rsidRDefault="007E53E1" w:rsidP="007E53E1">
      <w:pPr>
        <w:spacing w:after="0" w:line="240" w:lineRule="auto"/>
        <w:jc w:val="center"/>
        <w:rPr>
          <w:sz w:val="10"/>
          <w:szCs w:val="16"/>
        </w:rPr>
      </w:pPr>
    </w:p>
    <w:p w14:paraId="4A2F2B50" w14:textId="13160142" w:rsidR="0007245E" w:rsidRDefault="0007245E" w:rsidP="00801367">
      <w:pPr>
        <w:shd w:val="clear" w:color="auto" w:fill="D9D9D9" w:themeFill="background1" w:themeFillShade="D9"/>
        <w:tabs>
          <w:tab w:val="left" w:pos="8640"/>
        </w:tabs>
        <w:spacing w:after="0" w:line="240" w:lineRule="auto"/>
        <w:ind w:left="360" w:right="720"/>
        <w:rPr>
          <w:b/>
          <w:bCs/>
          <w:sz w:val="20"/>
          <w:szCs w:val="20"/>
        </w:rPr>
      </w:pPr>
      <w:r>
        <w:rPr>
          <w:b/>
          <w:bCs/>
          <w:sz w:val="20"/>
          <w:szCs w:val="20"/>
        </w:rPr>
        <w:t xml:space="preserve">   </w:t>
      </w:r>
      <w:r w:rsidR="00E837EA">
        <w:rPr>
          <w:b/>
          <w:bCs/>
          <w:sz w:val="20"/>
          <w:szCs w:val="20"/>
        </w:rPr>
        <w:t xml:space="preserve">  </w:t>
      </w:r>
      <w:r w:rsidR="00C22428" w:rsidRPr="007E53E1">
        <w:rPr>
          <w:b/>
          <w:bCs/>
          <w:sz w:val="20"/>
          <w:szCs w:val="20"/>
        </w:rPr>
        <w:t>NOTE:</w:t>
      </w:r>
      <w:r w:rsidR="00FE29E5">
        <w:rPr>
          <w:b/>
          <w:bCs/>
          <w:sz w:val="20"/>
          <w:szCs w:val="20"/>
        </w:rPr>
        <w:t xml:space="preserve"> </w:t>
      </w:r>
      <w:r w:rsidR="00C22428" w:rsidRPr="007E53E1">
        <w:rPr>
          <w:b/>
          <w:bCs/>
          <w:sz w:val="20"/>
          <w:szCs w:val="20"/>
        </w:rPr>
        <w:t xml:space="preserve"> To avoid plagiarizing an author’s language, resist the temptation to look at the source while you are</w:t>
      </w:r>
      <w:r w:rsidR="00F70F8E" w:rsidRPr="007E53E1">
        <w:rPr>
          <w:b/>
          <w:bCs/>
          <w:sz w:val="20"/>
          <w:szCs w:val="20"/>
        </w:rPr>
        <w:t xml:space="preserve"> </w:t>
      </w:r>
      <w:r>
        <w:rPr>
          <w:b/>
          <w:bCs/>
          <w:sz w:val="20"/>
          <w:szCs w:val="20"/>
        </w:rPr>
        <w:t xml:space="preserve"> </w:t>
      </w:r>
    </w:p>
    <w:p w14:paraId="13D399E6" w14:textId="4E3AFD12" w:rsidR="00E837EA" w:rsidRDefault="0007245E" w:rsidP="00E837EA">
      <w:pPr>
        <w:shd w:val="clear" w:color="auto" w:fill="D9D9D9" w:themeFill="background1" w:themeFillShade="D9"/>
        <w:tabs>
          <w:tab w:val="left" w:pos="8640"/>
        </w:tabs>
        <w:spacing w:after="0" w:line="240" w:lineRule="auto"/>
        <w:ind w:left="360" w:right="720"/>
        <w:rPr>
          <w:b/>
          <w:bCs/>
          <w:sz w:val="20"/>
          <w:szCs w:val="20"/>
        </w:rPr>
      </w:pPr>
      <w:r>
        <w:rPr>
          <w:b/>
          <w:bCs/>
          <w:sz w:val="20"/>
          <w:szCs w:val="20"/>
        </w:rPr>
        <w:t xml:space="preserve">   </w:t>
      </w:r>
      <w:r w:rsidR="00E837EA">
        <w:rPr>
          <w:b/>
          <w:bCs/>
          <w:sz w:val="20"/>
          <w:szCs w:val="20"/>
        </w:rPr>
        <w:t xml:space="preserve">  </w:t>
      </w:r>
      <w:r w:rsidR="00C22428" w:rsidRPr="007E53E1">
        <w:rPr>
          <w:b/>
          <w:bCs/>
          <w:sz w:val="20"/>
          <w:szCs w:val="20"/>
        </w:rPr>
        <w:t xml:space="preserve">summarizing or paraphrasing. Close the book, write from memory, and then open the book to check for </w:t>
      </w:r>
      <w:r w:rsidR="00E837EA">
        <w:rPr>
          <w:b/>
          <w:bCs/>
          <w:sz w:val="20"/>
          <w:szCs w:val="20"/>
        </w:rPr>
        <w:t xml:space="preserve">  </w:t>
      </w:r>
    </w:p>
    <w:p w14:paraId="66F78593" w14:textId="480B68F1" w:rsidR="00C22428" w:rsidRDefault="00E837EA" w:rsidP="00E837EA">
      <w:pPr>
        <w:shd w:val="clear" w:color="auto" w:fill="D9D9D9" w:themeFill="background1" w:themeFillShade="D9"/>
        <w:tabs>
          <w:tab w:val="left" w:pos="8640"/>
        </w:tabs>
        <w:spacing w:line="240" w:lineRule="auto"/>
        <w:ind w:left="360" w:right="720"/>
        <w:rPr>
          <w:b/>
          <w:bCs/>
          <w:sz w:val="20"/>
          <w:szCs w:val="20"/>
        </w:rPr>
      </w:pPr>
      <w:r>
        <w:rPr>
          <w:b/>
          <w:bCs/>
          <w:sz w:val="20"/>
          <w:szCs w:val="20"/>
        </w:rPr>
        <w:t xml:space="preserve">     </w:t>
      </w:r>
      <w:r w:rsidR="00C22428" w:rsidRPr="007E53E1">
        <w:rPr>
          <w:b/>
          <w:bCs/>
          <w:sz w:val="20"/>
          <w:szCs w:val="20"/>
        </w:rPr>
        <w:t>accuracy. This technique prevents you from being captivated by the words on the page.</w:t>
      </w:r>
    </w:p>
    <w:p w14:paraId="0D236C42" w14:textId="77777777" w:rsidR="00F13A60" w:rsidRDefault="00F13A60" w:rsidP="00C22428">
      <w:pPr>
        <w:rPr>
          <w:b/>
          <w:bCs/>
          <w:sz w:val="28"/>
          <w:szCs w:val="28"/>
          <w:u w:val="single"/>
        </w:rPr>
        <w:sectPr w:rsidR="00F13A60" w:rsidSect="00FE29E5">
          <w:headerReference w:type="default" r:id="rId8"/>
          <w:pgSz w:w="12240" w:h="15840"/>
          <w:pgMar w:top="432" w:right="720" w:bottom="288" w:left="720" w:header="288" w:footer="720" w:gutter="0"/>
          <w:cols w:space="720"/>
          <w:docGrid w:linePitch="360"/>
        </w:sectPr>
      </w:pPr>
    </w:p>
    <w:p w14:paraId="40CC486C" w14:textId="2B33D664" w:rsidR="00C22428" w:rsidRDefault="00C22428" w:rsidP="00CC0D32">
      <w:pPr>
        <w:spacing w:after="0" w:line="240" w:lineRule="auto"/>
        <w:ind w:left="720" w:firstLine="450"/>
        <w:rPr>
          <w:b/>
          <w:bCs/>
          <w:sz w:val="28"/>
          <w:szCs w:val="28"/>
          <w:u w:val="single"/>
        </w:rPr>
      </w:pPr>
      <w:r w:rsidRPr="007E53E1">
        <w:rPr>
          <w:b/>
          <w:bCs/>
          <w:sz w:val="28"/>
          <w:szCs w:val="28"/>
          <w:u w:val="single"/>
        </w:rPr>
        <w:t>The Dos</w:t>
      </w:r>
    </w:p>
    <w:p w14:paraId="7EB47BD0" w14:textId="77777777" w:rsidR="00CC0D32" w:rsidRPr="00CC0D32" w:rsidRDefault="00CC0D32" w:rsidP="00CC0D32">
      <w:pPr>
        <w:spacing w:after="0" w:line="240" w:lineRule="auto"/>
        <w:ind w:left="720" w:firstLine="450"/>
        <w:rPr>
          <w:sz w:val="10"/>
          <w:szCs w:val="28"/>
        </w:rPr>
      </w:pPr>
    </w:p>
    <w:p w14:paraId="78031FE9" w14:textId="577288D4" w:rsidR="00C22428" w:rsidRPr="00F13A60" w:rsidRDefault="00C22428" w:rsidP="00CC0D32">
      <w:pPr>
        <w:spacing w:after="0"/>
        <w:ind w:left="270" w:hanging="270"/>
        <w:rPr>
          <w:sz w:val="18"/>
        </w:rPr>
      </w:pPr>
      <w:r w:rsidRPr="00F13A60">
        <w:rPr>
          <w:sz w:val="18"/>
        </w:rPr>
        <w:t>1.</w:t>
      </w:r>
      <w:r w:rsidR="00F13A60">
        <w:rPr>
          <w:sz w:val="18"/>
        </w:rPr>
        <w:t xml:space="preserve"> </w:t>
      </w:r>
      <w:r w:rsidR="00CA01CD">
        <w:rPr>
          <w:sz w:val="18"/>
        </w:rPr>
        <w:t xml:space="preserve">  </w:t>
      </w:r>
      <w:r w:rsidRPr="00F13A60">
        <w:rPr>
          <w:sz w:val="18"/>
        </w:rPr>
        <w:t>Summarize background information.</w:t>
      </w:r>
      <w:r w:rsidRPr="00F13A60">
        <w:rPr>
          <w:sz w:val="18"/>
        </w:rPr>
        <w:tab/>
      </w:r>
      <w:r w:rsidRPr="00F13A60">
        <w:rPr>
          <w:sz w:val="18"/>
        </w:rPr>
        <w:tab/>
      </w:r>
    </w:p>
    <w:p w14:paraId="2AEC3531" w14:textId="4A45848E" w:rsidR="00C22428" w:rsidRPr="00F13A60" w:rsidRDefault="00C22428" w:rsidP="00C22428">
      <w:pPr>
        <w:spacing w:after="0"/>
        <w:rPr>
          <w:sz w:val="18"/>
        </w:rPr>
      </w:pPr>
      <w:r w:rsidRPr="00F13A60">
        <w:rPr>
          <w:sz w:val="18"/>
        </w:rPr>
        <w:t>2.</w:t>
      </w:r>
      <w:r w:rsidR="00F13A60">
        <w:rPr>
          <w:sz w:val="18"/>
        </w:rPr>
        <w:t xml:space="preserve"> </w:t>
      </w:r>
      <w:r w:rsidR="00CA01CD">
        <w:rPr>
          <w:sz w:val="18"/>
        </w:rPr>
        <w:t xml:space="preserve">  </w:t>
      </w:r>
      <w:r w:rsidRPr="00F13A60">
        <w:rPr>
          <w:sz w:val="18"/>
        </w:rPr>
        <w:t>Summarize facts.</w:t>
      </w:r>
      <w:r w:rsidRPr="00F13A60">
        <w:rPr>
          <w:sz w:val="18"/>
        </w:rPr>
        <w:tab/>
      </w:r>
    </w:p>
    <w:p w14:paraId="42C162E8" w14:textId="21B3F132" w:rsidR="00C22428" w:rsidRPr="00F13A60" w:rsidRDefault="00C22428" w:rsidP="00C22428">
      <w:pPr>
        <w:spacing w:after="0"/>
        <w:rPr>
          <w:sz w:val="18"/>
        </w:rPr>
      </w:pPr>
      <w:r w:rsidRPr="00F13A60">
        <w:rPr>
          <w:sz w:val="18"/>
        </w:rPr>
        <w:t>3.</w:t>
      </w:r>
      <w:r w:rsidR="00F13A60">
        <w:rPr>
          <w:sz w:val="18"/>
        </w:rPr>
        <w:t xml:space="preserve"> </w:t>
      </w:r>
      <w:r w:rsidR="00CA01CD">
        <w:rPr>
          <w:sz w:val="18"/>
        </w:rPr>
        <w:t xml:space="preserve">  </w:t>
      </w:r>
      <w:r w:rsidRPr="00F13A60">
        <w:rPr>
          <w:sz w:val="18"/>
        </w:rPr>
        <w:t>Summarize commentaries, explanations</w:t>
      </w:r>
      <w:r w:rsidR="00494141">
        <w:rPr>
          <w:sz w:val="18"/>
        </w:rPr>
        <w:t>,</w:t>
      </w:r>
      <w:r w:rsidRPr="00F13A60">
        <w:rPr>
          <w:sz w:val="18"/>
        </w:rPr>
        <w:t xml:space="preserve"> and evaluations.  </w:t>
      </w:r>
    </w:p>
    <w:p w14:paraId="0FFC2A69" w14:textId="5602BE95" w:rsidR="00C22428" w:rsidRPr="00F13A60" w:rsidRDefault="00C22428" w:rsidP="00C22428">
      <w:pPr>
        <w:spacing w:after="0"/>
        <w:rPr>
          <w:sz w:val="18"/>
        </w:rPr>
      </w:pPr>
      <w:r w:rsidRPr="00F13A60">
        <w:rPr>
          <w:sz w:val="18"/>
        </w:rPr>
        <w:t>4.</w:t>
      </w:r>
      <w:r w:rsidR="00F13A60">
        <w:rPr>
          <w:sz w:val="18"/>
        </w:rPr>
        <w:t xml:space="preserve"> </w:t>
      </w:r>
      <w:r w:rsidR="00CA01CD">
        <w:rPr>
          <w:sz w:val="18"/>
        </w:rPr>
        <w:t xml:space="preserve">  </w:t>
      </w:r>
      <w:r w:rsidRPr="00F13A60">
        <w:rPr>
          <w:sz w:val="18"/>
        </w:rPr>
        <w:t>Summarize arguments or a line of thinking.</w:t>
      </w:r>
    </w:p>
    <w:p w14:paraId="57F3C699" w14:textId="43BA41B9" w:rsidR="00C22428" w:rsidRPr="00F13A60" w:rsidRDefault="00C22428" w:rsidP="00C22428">
      <w:pPr>
        <w:spacing w:after="0"/>
        <w:rPr>
          <w:sz w:val="18"/>
        </w:rPr>
      </w:pPr>
      <w:r w:rsidRPr="00F13A60">
        <w:rPr>
          <w:sz w:val="18"/>
        </w:rPr>
        <w:t>5.</w:t>
      </w:r>
      <w:r w:rsidR="00F13A60">
        <w:rPr>
          <w:sz w:val="18"/>
        </w:rPr>
        <w:t xml:space="preserve"> </w:t>
      </w:r>
      <w:r w:rsidR="00CA01CD">
        <w:rPr>
          <w:sz w:val="18"/>
        </w:rPr>
        <w:t xml:space="preserve">  </w:t>
      </w:r>
      <w:r w:rsidRPr="00F13A60">
        <w:rPr>
          <w:sz w:val="18"/>
        </w:rPr>
        <w:t>Summarize descriptions, events</w:t>
      </w:r>
      <w:r w:rsidR="004A0045">
        <w:rPr>
          <w:sz w:val="18"/>
        </w:rPr>
        <w:t>,</w:t>
      </w:r>
      <w:r w:rsidRPr="00F13A60">
        <w:rPr>
          <w:sz w:val="18"/>
        </w:rPr>
        <w:t xml:space="preserve"> and episodes in liter</w:t>
      </w:r>
      <w:r w:rsidR="00494141">
        <w:rPr>
          <w:sz w:val="18"/>
        </w:rPr>
        <w:t>ar</w:t>
      </w:r>
      <w:r w:rsidRPr="00F13A60">
        <w:rPr>
          <w:sz w:val="18"/>
        </w:rPr>
        <w:t xml:space="preserve">y </w:t>
      </w:r>
    </w:p>
    <w:p w14:paraId="3E16CE39" w14:textId="749564DD" w:rsidR="00C22428" w:rsidRPr="00F13A60" w:rsidRDefault="00C22428" w:rsidP="00C22428">
      <w:pPr>
        <w:spacing w:after="0"/>
        <w:rPr>
          <w:sz w:val="18"/>
        </w:rPr>
      </w:pPr>
      <w:r w:rsidRPr="00F13A60">
        <w:rPr>
          <w:sz w:val="18"/>
        </w:rPr>
        <w:t xml:space="preserve">     </w:t>
      </w:r>
      <w:r w:rsidR="00CA01CD">
        <w:rPr>
          <w:sz w:val="18"/>
        </w:rPr>
        <w:t xml:space="preserve">  </w:t>
      </w:r>
      <w:r w:rsidRPr="00F13A60">
        <w:rPr>
          <w:sz w:val="18"/>
        </w:rPr>
        <w:t>pieces, as well as long speeches and dialogue</w:t>
      </w:r>
      <w:r w:rsidR="00494141">
        <w:rPr>
          <w:sz w:val="18"/>
        </w:rPr>
        <w:t>s.</w:t>
      </w:r>
      <w:r w:rsidRPr="00F13A60">
        <w:rPr>
          <w:sz w:val="18"/>
        </w:rPr>
        <w:t xml:space="preserve"> </w:t>
      </w:r>
    </w:p>
    <w:p w14:paraId="43B918DA" w14:textId="77777777" w:rsidR="00CA01CD" w:rsidRDefault="00C22428" w:rsidP="00CA01CD">
      <w:pPr>
        <w:spacing w:after="0"/>
        <w:rPr>
          <w:sz w:val="18"/>
        </w:rPr>
      </w:pPr>
      <w:r w:rsidRPr="00F13A60">
        <w:rPr>
          <w:sz w:val="18"/>
        </w:rPr>
        <w:t>6.</w:t>
      </w:r>
      <w:r w:rsidR="00F13A60">
        <w:rPr>
          <w:sz w:val="18"/>
        </w:rPr>
        <w:t xml:space="preserve"> </w:t>
      </w:r>
      <w:r w:rsidR="00CA01CD">
        <w:rPr>
          <w:sz w:val="18"/>
        </w:rPr>
        <w:t xml:space="preserve">  </w:t>
      </w:r>
      <w:r w:rsidRPr="00F13A60">
        <w:rPr>
          <w:sz w:val="18"/>
        </w:rPr>
        <w:t>Remember, this is a collaboration between you and your</w:t>
      </w:r>
    </w:p>
    <w:p w14:paraId="09B7536F" w14:textId="0DAD12DB" w:rsidR="00CA01CD" w:rsidRDefault="00C22428" w:rsidP="00CA01CD">
      <w:pPr>
        <w:spacing w:after="0"/>
        <w:ind w:left="360" w:hanging="90"/>
        <w:rPr>
          <w:sz w:val="18"/>
        </w:rPr>
      </w:pPr>
      <w:r w:rsidRPr="00F13A60">
        <w:rPr>
          <w:sz w:val="18"/>
        </w:rPr>
        <w:t>sources, not an exercise in copying! Include your ideas</w:t>
      </w:r>
    </w:p>
    <w:p w14:paraId="3FB3E25A" w14:textId="77777777" w:rsidR="00494141" w:rsidRDefault="00CA01CD" w:rsidP="00F13A60">
      <w:pPr>
        <w:spacing w:after="0"/>
        <w:ind w:left="165"/>
        <w:rPr>
          <w:sz w:val="18"/>
        </w:rPr>
      </w:pPr>
      <w:r>
        <w:rPr>
          <w:sz w:val="18"/>
        </w:rPr>
        <w:t xml:space="preserve">  </w:t>
      </w:r>
      <w:r w:rsidR="00C22428" w:rsidRPr="00F13A60">
        <w:rPr>
          <w:sz w:val="18"/>
        </w:rPr>
        <w:t>about</w:t>
      </w:r>
      <w:r w:rsidR="00F13A60">
        <w:rPr>
          <w:sz w:val="18"/>
        </w:rPr>
        <w:t xml:space="preserve"> </w:t>
      </w:r>
      <w:r w:rsidR="00C22428" w:rsidRPr="00F13A60">
        <w:rPr>
          <w:sz w:val="18"/>
        </w:rPr>
        <w:t xml:space="preserve">what you’ve researched, but do it appropriately </w:t>
      </w:r>
    </w:p>
    <w:p w14:paraId="09535703" w14:textId="4CD4E635" w:rsidR="00C22428" w:rsidRPr="00F13A60" w:rsidRDefault="00C22428" w:rsidP="00494141">
      <w:pPr>
        <w:spacing w:after="0"/>
        <w:ind w:left="165" w:firstLine="105"/>
        <w:rPr>
          <w:sz w:val="18"/>
        </w:rPr>
      </w:pPr>
      <w:r w:rsidRPr="00F13A60">
        <w:rPr>
          <w:sz w:val="18"/>
        </w:rPr>
        <w:t>for a</w:t>
      </w:r>
      <w:r w:rsidR="00CA01CD">
        <w:rPr>
          <w:sz w:val="18"/>
        </w:rPr>
        <w:t xml:space="preserve"> </w:t>
      </w:r>
      <w:r w:rsidRPr="00F13A60">
        <w:rPr>
          <w:sz w:val="18"/>
        </w:rPr>
        <w:t>research paper or research essay.</w:t>
      </w:r>
    </w:p>
    <w:p w14:paraId="2462F2EB" w14:textId="33EBCFA8" w:rsidR="00C22428" w:rsidRPr="00F13A60" w:rsidRDefault="00C22428" w:rsidP="00494141">
      <w:pPr>
        <w:spacing w:after="0"/>
        <w:ind w:left="270" w:right="180" w:hanging="270"/>
        <w:rPr>
          <w:sz w:val="18"/>
        </w:rPr>
      </w:pPr>
      <w:r w:rsidRPr="00F13A60">
        <w:rPr>
          <w:sz w:val="18"/>
        </w:rPr>
        <w:t>7.</w:t>
      </w:r>
      <w:r w:rsidR="00F13A60">
        <w:rPr>
          <w:sz w:val="18"/>
        </w:rPr>
        <w:t xml:space="preserve"> </w:t>
      </w:r>
      <w:r w:rsidR="00CA01CD">
        <w:rPr>
          <w:sz w:val="18"/>
        </w:rPr>
        <w:t xml:space="preserve">  </w:t>
      </w:r>
      <w:r w:rsidRPr="00F13A60">
        <w:rPr>
          <w:sz w:val="18"/>
        </w:rPr>
        <w:t>Cite sources both in the text of your paper and at the</w:t>
      </w:r>
      <w:r w:rsidR="00494141">
        <w:rPr>
          <w:sz w:val="18"/>
        </w:rPr>
        <w:t xml:space="preserve"> </w:t>
      </w:r>
      <w:r w:rsidRPr="00F13A60">
        <w:rPr>
          <w:sz w:val="18"/>
        </w:rPr>
        <w:t>end</w:t>
      </w:r>
      <w:r w:rsidR="00F13A60">
        <w:rPr>
          <w:sz w:val="18"/>
        </w:rPr>
        <w:t xml:space="preserve"> </w:t>
      </w:r>
      <w:r w:rsidRPr="00F13A60">
        <w:rPr>
          <w:sz w:val="18"/>
        </w:rPr>
        <w:t>in a Works Cited, Bibliography, or Reference List.</w:t>
      </w:r>
    </w:p>
    <w:p w14:paraId="1917CF3C" w14:textId="4D644873" w:rsidR="00C22428" w:rsidRPr="00F13A60" w:rsidRDefault="00C22428" w:rsidP="00494141">
      <w:pPr>
        <w:spacing w:after="0"/>
        <w:ind w:left="270" w:right="90" w:hanging="270"/>
        <w:rPr>
          <w:sz w:val="18"/>
        </w:rPr>
      </w:pPr>
      <w:r w:rsidRPr="00F13A60">
        <w:rPr>
          <w:sz w:val="18"/>
        </w:rPr>
        <w:t>8.</w:t>
      </w:r>
      <w:r w:rsidR="00CA01CD">
        <w:rPr>
          <w:sz w:val="18"/>
        </w:rPr>
        <w:t xml:space="preserve"> </w:t>
      </w:r>
      <w:r w:rsidR="00F13A60">
        <w:rPr>
          <w:sz w:val="18"/>
        </w:rPr>
        <w:t xml:space="preserve"> </w:t>
      </w:r>
      <w:r w:rsidRPr="00F13A60">
        <w:rPr>
          <w:sz w:val="18"/>
        </w:rPr>
        <w:t>Document (cite) any paraphrases, summaries, statistics, little</w:t>
      </w:r>
      <w:r w:rsidR="00494141">
        <w:rPr>
          <w:sz w:val="18"/>
        </w:rPr>
        <w:t xml:space="preserve"> </w:t>
      </w:r>
      <w:r w:rsidRPr="00F13A60">
        <w:rPr>
          <w:sz w:val="18"/>
        </w:rPr>
        <w:t xml:space="preserve">known facts, graphs, etc. </w:t>
      </w:r>
      <w:r w:rsidRPr="00494141">
        <w:rPr>
          <w:b/>
          <w:sz w:val="18"/>
          <w:u w:val="single"/>
        </w:rPr>
        <w:t>Exception</w:t>
      </w:r>
      <w:r w:rsidRPr="00F13A60">
        <w:rPr>
          <w:sz w:val="18"/>
        </w:rPr>
        <w:t xml:space="preserve">: </w:t>
      </w:r>
      <w:r w:rsidR="00494141">
        <w:rPr>
          <w:sz w:val="18"/>
        </w:rPr>
        <w:t xml:space="preserve"> </w:t>
      </w:r>
      <w:r w:rsidRPr="00F13A60">
        <w:rPr>
          <w:sz w:val="18"/>
        </w:rPr>
        <w:t>There’s no need to</w:t>
      </w:r>
      <w:r w:rsidR="00494141">
        <w:rPr>
          <w:sz w:val="18"/>
        </w:rPr>
        <w:t xml:space="preserve"> </w:t>
      </w:r>
      <w:r w:rsidRPr="00F13A60">
        <w:rPr>
          <w:sz w:val="18"/>
        </w:rPr>
        <w:t xml:space="preserve">document </w:t>
      </w:r>
      <w:r w:rsidRPr="00494141">
        <w:rPr>
          <w:b/>
          <w:sz w:val="18"/>
        </w:rPr>
        <w:t>common knowledge</w:t>
      </w:r>
      <w:r w:rsidRPr="00F13A60">
        <w:rPr>
          <w:sz w:val="18"/>
        </w:rPr>
        <w:t>, information</w:t>
      </w:r>
      <w:r w:rsidR="00494141">
        <w:rPr>
          <w:sz w:val="18"/>
        </w:rPr>
        <w:t xml:space="preserve"> </w:t>
      </w:r>
      <w:r w:rsidRPr="00F13A60">
        <w:rPr>
          <w:sz w:val="18"/>
        </w:rPr>
        <w:t>readers could</w:t>
      </w:r>
      <w:r w:rsidR="00494141">
        <w:rPr>
          <w:sz w:val="18"/>
        </w:rPr>
        <w:t xml:space="preserve"> </w:t>
      </w:r>
      <w:r w:rsidRPr="00F13A60">
        <w:rPr>
          <w:sz w:val="18"/>
        </w:rPr>
        <w:t>find in many</w:t>
      </w:r>
      <w:r w:rsidR="00F13A60">
        <w:rPr>
          <w:sz w:val="18"/>
        </w:rPr>
        <w:t xml:space="preserve"> </w:t>
      </w:r>
      <w:r w:rsidRPr="00F13A60">
        <w:rPr>
          <w:sz w:val="18"/>
        </w:rPr>
        <w:t>general sources. Repeated material in a source</w:t>
      </w:r>
      <w:r w:rsidR="00494141">
        <w:rPr>
          <w:sz w:val="18"/>
        </w:rPr>
        <w:t xml:space="preserve"> </w:t>
      </w:r>
      <w:r w:rsidRPr="00F13A60">
        <w:rPr>
          <w:sz w:val="18"/>
        </w:rPr>
        <w:t>is often a sign</w:t>
      </w:r>
      <w:r w:rsidR="00F13A60">
        <w:rPr>
          <w:sz w:val="18"/>
        </w:rPr>
        <w:t xml:space="preserve"> </w:t>
      </w:r>
      <w:r w:rsidRPr="00F13A60">
        <w:rPr>
          <w:sz w:val="18"/>
        </w:rPr>
        <w:t xml:space="preserve">that in </w:t>
      </w:r>
      <w:r w:rsidR="00494141">
        <w:rPr>
          <w:sz w:val="18"/>
        </w:rPr>
        <w:t xml:space="preserve">that </w:t>
      </w:r>
      <w:r w:rsidRPr="00F13A60">
        <w:rPr>
          <w:sz w:val="18"/>
        </w:rPr>
        <w:t>field the information is general knowledge. However, if you quote or paraphrase a writer’s common knowledge statement,</w:t>
      </w:r>
      <w:r w:rsidR="00F13A60">
        <w:rPr>
          <w:sz w:val="18"/>
        </w:rPr>
        <w:t xml:space="preserve"> </w:t>
      </w:r>
      <w:r w:rsidRPr="00F13A60">
        <w:rPr>
          <w:sz w:val="18"/>
        </w:rPr>
        <w:t>you must document that, too, because you said it in his/her</w:t>
      </w:r>
      <w:r w:rsidR="00F13A60">
        <w:rPr>
          <w:sz w:val="18"/>
        </w:rPr>
        <w:t xml:space="preserve"> </w:t>
      </w:r>
      <w:r w:rsidRPr="00F13A60">
        <w:rPr>
          <w:sz w:val="18"/>
        </w:rPr>
        <w:t>words.</w:t>
      </w:r>
    </w:p>
    <w:p w14:paraId="4175DE94" w14:textId="2CCED33F" w:rsidR="00C22428" w:rsidRPr="00F13A60" w:rsidRDefault="00C22428" w:rsidP="00C22428">
      <w:pPr>
        <w:spacing w:after="0"/>
        <w:rPr>
          <w:sz w:val="18"/>
        </w:rPr>
      </w:pPr>
      <w:r w:rsidRPr="00F13A60">
        <w:rPr>
          <w:sz w:val="18"/>
        </w:rPr>
        <w:t>9.</w:t>
      </w:r>
      <w:r w:rsidR="00CA01CD">
        <w:rPr>
          <w:sz w:val="18"/>
        </w:rPr>
        <w:t xml:space="preserve">   </w:t>
      </w:r>
      <w:r w:rsidRPr="00F13A60">
        <w:rPr>
          <w:sz w:val="18"/>
        </w:rPr>
        <w:t>Put borrowed words in quotes even when paraphrasing.</w:t>
      </w:r>
    </w:p>
    <w:p w14:paraId="2ADB918F" w14:textId="6CFED152" w:rsidR="00C22428" w:rsidRDefault="00C22428" w:rsidP="00CC0D32">
      <w:pPr>
        <w:spacing w:after="0"/>
        <w:ind w:firstLine="1710"/>
        <w:rPr>
          <w:b/>
          <w:bCs/>
          <w:sz w:val="28"/>
          <w:szCs w:val="28"/>
          <w:u w:val="single"/>
        </w:rPr>
      </w:pPr>
      <w:r w:rsidRPr="007E53E1">
        <w:rPr>
          <w:b/>
          <w:bCs/>
          <w:sz w:val="28"/>
          <w:szCs w:val="28"/>
          <w:u w:val="single"/>
        </w:rPr>
        <w:t>The Don’ts</w:t>
      </w:r>
    </w:p>
    <w:p w14:paraId="06B13340" w14:textId="77777777" w:rsidR="00CC0D32" w:rsidRPr="00CC0D32" w:rsidRDefault="00CC0D32" w:rsidP="00CC0D32">
      <w:pPr>
        <w:spacing w:after="0"/>
        <w:ind w:firstLine="1710"/>
        <w:rPr>
          <w:b/>
          <w:bCs/>
          <w:sz w:val="10"/>
          <w:szCs w:val="28"/>
          <w:u w:val="single"/>
        </w:rPr>
      </w:pPr>
    </w:p>
    <w:p w14:paraId="7A5BD4EB" w14:textId="3F77FE7C" w:rsidR="00C22428" w:rsidRPr="00F13A60" w:rsidRDefault="00C22428" w:rsidP="00CC0D32">
      <w:pPr>
        <w:spacing w:after="0"/>
        <w:ind w:left="270" w:hanging="270"/>
        <w:rPr>
          <w:sz w:val="18"/>
        </w:rPr>
      </w:pPr>
      <w:r w:rsidRPr="00F13A60">
        <w:rPr>
          <w:sz w:val="18"/>
        </w:rPr>
        <w:t>1.</w:t>
      </w:r>
      <w:r w:rsidR="00F13A60">
        <w:rPr>
          <w:sz w:val="18"/>
        </w:rPr>
        <w:t xml:space="preserve"> </w:t>
      </w:r>
      <w:r w:rsidR="00CA01CD">
        <w:rPr>
          <w:sz w:val="18"/>
        </w:rPr>
        <w:t xml:space="preserve">  </w:t>
      </w:r>
      <w:r w:rsidRPr="00F13A60">
        <w:rPr>
          <w:sz w:val="18"/>
        </w:rPr>
        <w:t>DON’T half-copy an author’s sentences by</w:t>
      </w:r>
      <w:r w:rsidR="00FE29E5">
        <w:rPr>
          <w:sz w:val="18"/>
        </w:rPr>
        <w:t xml:space="preserve"> </w:t>
      </w:r>
      <w:r w:rsidRPr="00F13A60">
        <w:rPr>
          <w:sz w:val="18"/>
        </w:rPr>
        <w:t>mixing their words with yours or by using synonyms.</w:t>
      </w:r>
    </w:p>
    <w:p w14:paraId="30042758" w14:textId="72A34F8C" w:rsidR="00C22428" w:rsidRPr="00F13A60" w:rsidRDefault="00C22428" w:rsidP="00576410">
      <w:pPr>
        <w:spacing w:after="0"/>
        <w:rPr>
          <w:sz w:val="18"/>
        </w:rPr>
      </w:pPr>
      <w:r w:rsidRPr="00F13A60">
        <w:rPr>
          <w:sz w:val="18"/>
        </w:rPr>
        <w:t>2.</w:t>
      </w:r>
      <w:r w:rsidR="00F13A60">
        <w:rPr>
          <w:sz w:val="18"/>
        </w:rPr>
        <w:t xml:space="preserve"> </w:t>
      </w:r>
      <w:r w:rsidR="00CA01CD">
        <w:rPr>
          <w:sz w:val="18"/>
        </w:rPr>
        <w:t xml:space="preserve">  </w:t>
      </w:r>
      <w:r w:rsidRPr="00F13A60">
        <w:rPr>
          <w:sz w:val="18"/>
        </w:rPr>
        <w:t xml:space="preserve">DON’T look at the source’s sentences when you’re </w:t>
      </w:r>
    </w:p>
    <w:p w14:paraId="2A662B12" w14:textId="76874597" w:rsidR="00C22428" w:rsidRPr="00F13A60" w:rsidRDefault="00C22428" w:rsidP="00576410">
      <w:pPr>
        <w:spacing w:after="0"/>
        <w:ind w:left="270"/>
        <w:rPr>
          <w:sz w:val="18"/>
        </w:rPr>
      </w:pPr>
      <w:r w:rsidRPr="00F13A60">
        <w:rPr>
          <w:sz w:val="18"/>
        </w:rPr>
        <w:t xml:space="preserve">trying to put ideas into your own words. Just read </w:t>
      </w:r>
    </w:p>
    <w:p w14:paraId="2C8F0BAF" w14:textId="6A33AD2A" w:rsidR="00C22428" w:rsidRPr="00F13A60" w:rsidRDefault="00C22428" w:rsidP="00576410">
      <w:pPr>
        <w:spacing w:after="0"/>
        <w:ind w:left="270"/>
        <w:rPr>
          <w:sz w:val="18"/>
        </w:rPr>
      </w:pPr>
      <w:r w:rsidRPr="00F13A60">
        <w:rPr>
          <w:sz w:val="18"/>
        </w:rPr>
        <w:t xml:space="preserve">the source, maybe take notes, and then look away </w:t>
      </w:r>
    </w:p>
    <w:p w14:paraId="06C0109E" w14:textId="5B872163" w:rsidR="00C22428" w:rsidRPr="00F13A60" w:rsidRDefault="00C22428" w:rsidP="00576410">
      <w:pPr>
        <w:spacing w:after="0"/>
        <w:ind w:left="270"/>
        <w:rPr>
          <w:sz w:val="18"/>
        </w:rPr>
      </w:pPr>
      <w:r w:rsidRPr="00F13A60">
        <w:rPr>
          <w:sz w:val="18"/>
        </w:rPr>
        <w:t xml:space="preserve"> and summarize in your own words.</w:t>
      </w:r>
    </w:p>
    <w:p w14:paraId="114A4149" w14:textId="2BF8CB45" w:rsidR="00C22428" w:rsidRPr="00F13A60" w:rsidRDefault="00C22428" w:rsidP="00576410">
      <w:pPr>
        <w:spacing w:after="0"/>
        <w:ind w:left="270" w:hanging="270"/>
        <w:rPr>
          <w:sz w:val="18"/>
        </w:rPr>
      </w:pPr>
      <w:r w:rsidRPr="00F13A60">
        <w:rPr>
          <w:sz w:val="18"/>
        </w:rPr>
        <w:t>3.</w:t>
      </w:r>
      <w:r w:rsidR="00CA01CD">
        <w:rPr>
          <w:sz w:val="18"/>
        </w:rPr>
        <w:t xml:space="preserve">   </w:t>
      </w:r>
      <w:r w:rsidRPr="00F13A60">
        <w:rPr>
          <w:sz w:val="18"/>
        </w:rPr>
        <w:t>DON’T forget to include exact page numbers anytime</w:t>
      </w:r>
    </w:p>
    <w:p w14:paraId="68B756B9" w14:textId="795CE012" w:rsidR="00C22428" w:rsidRPr="00F13A60" w:rsidRDefault="00C22428" w:rsidP="00576410">
      <w:pPr>
        <w:spacing w:after="0"/>
        <w:ind w:firstLine="270"/>
        <w:rPr>
          <w:sz w:val="18"/>
        </w:rPr>
      </w:pPr>
      <w:r w:rsidRPr="00F13A60">
        <w:rPr>
          <w:sz w:val="18"/>
        </w:rPr>
        <w:t>you summarize, paraphrase, or quote.</w:t>
      </w:r>
    </w:p>
    <w:p w14:paraId="5C86E2CD" w14:textId="0B547B94" w:rsidR="00C22428" w:rsidRPr="00F13A60" w:rsidRDefault="00C22428" w:rsidP="00576410">
      <w:pPr>
        <w:spacing w:after="0"/>
        <w:rPr>
          <w:sz w:val="18"/>
        </w:rPr>
      </w:pPr>
      <w:r w:rsidRPr="00F13A60">
        <w:rPr>
          <w:sz w:val="18"/>
        </w:rPr>
        <w:t>4.</w:t>
      </w:r>
      <w:r w:rsidR="00F13A60">
        <w:rPr>
          <w:sz w:val="18"/>
        </w:rPr>
        <w:t xml:space="preserve"> </w:t>
      </w:r>
      <w:r w:rsidR="00CA01CD">
        <w:rPr>
          <w:sz w:val="18"/>
        </w:rPr>
        <w:t xml:space="preserve">  </w:t>
      </w:r>
      <w:r w:rsidRPr="00F13A60">
        <w:rPr>
          <w:sz w:val="18"/>
        </w:rPr>
        <w:t xml:space="preserve">DON’T confuse a summary with a paraphrase. A </w:t>
      </w:r>
    </w:p>
    <w:p w14:paraId="3DB7CC62" w14:textId="2075118F" w:rsidR="00C22428" w:rsidRPr="00F13A60" w:rsidRDefault="00C22428" w:rsidP="00576410">
      <w:pPr>
        <w:spacing w:after="0"/>
        <w:ind w:left="270"/>
        <w:rPr>
          <w:sz w:val="18"/>
        </w:rPr>
      </w:pPr>
      <w:r w:rsidRPr="00F13A60">
        <w:rPr>
          <w:sz w:val="18"/>
        </w:rPr>
        <w:t>summary condenses information and should be</w:t>
      </w:r>
    </w:p>
    <w:p w14:paraId="4F289362" w14:textId="676C4B9A" w:rsidR="00C22428" w:rsidRPr="00F13A60" w:rsidRDefault="00C22428" w:rsidP="00576410">
      <w:pPr>
        <w:spacing w:after="0"/>
        <w:ind w:firstLine="270"/>
        <w:rPr>
          <w:sz w:val="18"/>
        </w:rPr>
      </w:pPr>
      <w:r w:rsidRPr="00F13A60">
        <w:rPr>
          <w:sz w:val="18"/>
        </w:rPr>
        <w:t xml:space="preserve">written in your own words. Unlike a summary that </w:t>
      </w:r>
    </w:p>
    <w:p w14:paraId="62AAF0E3" w14:textId="73E0DFD5" w:rsidR="00C22428" w:rsidRPr="00F13A60" w:rsidRDefault="00C22428" w:rsidP="00576410">
      <w:pPr>
        <w:spacing w:after="0"/>
        <w:ind w:firstLine="270"/>
        <w:rPr>
          <w:sz w:val="18"/>
        </w:rPr>
      </w:pPr>
      <w:r w:rsidRPr="00F13A60">
        <w:rPr>
          <w:sz w:val="18"/>
        </w:rPr>
        <w:t xml:space="preserve">reports important information in fewer words, a </w:t>
      </w:r>
    </w:p>
    <w:p w14:paraId="52E82FF2" w14:textId="773F2B12" w:rsidR="00C22428" w:rsidRPr="00F13A60" w:rsidRDefault="00C22428" w:rsidP="00494141">
      <w:pPr>
        <w:spacing w:after="0"/>
        <w:ind w:left="270"/>
        <w:rPr>
          <w:sz w:val="18"/>
        </w:rPr>
      </w:pPr>
      <w:r w:rsidRPr="00F13A60">
        <w:rPr>
          <w:sz w:val="18"/>
        </w:rPr>
        <w:t xml:space="preserve">paraphrase is usually </w:t>
      </w:r>
      <w:r w:rsidR="00494141">
        <w:rPr>
          <w:sz w:val="18"/>
        </w:rPr>
        <w:t>about as long as</w:t>
      </w:r>
      <w:r w:rsidRPr="00F13A60">
        <w:rPr>
          <w:sz w:val="18"/>
        </w:rPr>
        <w:t xml:space="preserve"> the original form.</w:t>
      </w:r>
      <w:r w:rsidR="00494141">
        <w:rPr>
          <w:sz w:val="18"/>
        </w:rPr>
        <w:t xml:space="preserve"> You paraphrase something that readers might not understand in its original form.</w:t>
      </w:r>
    </w:p>
    <w:p w14:paraId="5C491706" w14:textId="7BDDB1F6" w:rsidR="00C22428" w:rsidRPr="00F13A60" w:rsidRDefault="00C22428" w:rsidP="00D55ABC">
      <w:pPr>
        <w:spacing w:after="0"/>
        <w:ind w:left="270" w:right="135" w:hanging="270"/>
        <w:rPr>
          <w:sz w:val="18"/>
        </w:rPr>
      </w:pPr>
      <w:r w:rsidRPr="00F13A60">
        <w:rPr>
          <w:sz w:val="18"/>
        </w:rPr>
        <w:t>5.</w:t>
      </w:r>
      <w:r w:rsidR="00F13A60">
        <w:rPr>
          <w:sz w:val="18"/>
        </w:rPr>
        <w:t xml:space="preserve"> </w:t>
      </w:r>
      <w:r w:rsidR="00CA01CD">
        <w:rPr>
          <w:sz w:val="18"/>
        </w:rPr>
        <w:t xml:space="preserve">  </w:t>
      </w:r>
      <w:r w:rsidRPr="00F13A60">
        <w:rPr>
          <w:sz w:val="18"/>
        </w:rPr>
        <w:t>DON’T write too much when you summarize</w:t>
      </w:r>
      <w:r w:rsidR="00D55ABC">
        <w:rPr>
          <w:sz w:val="18"/>
        </w:rPr>
        <w:t xml:space="preserve">—just </w:t>
      </w:r>
      <w:r w:rsidRPr="00F13A60">
        <w:rPr>
          <w:sz w:val="18"/>
        </w:rPr>
        <w:t>central</w:t>
      </w:r>
      <w:r w:rsidR="00D55ABC">
        <w:rPr>
          <w:sz w:val="18"/>
        </w:rPr>
        <w:t xml:space="preserve"> </w:t>
      </w:r>
      <w:r w:rsidRPr="00F13A60">
        <w:rPr>
          <w:sz w:val="18"/>
        </w:rPr>
        <w:t>meaning and essential details</w:t>
      </w:r>
      <w:r w:rsidR="00D55ABC">
        <w:rPr>
          <w:sz w:val="18"/>
        </w:rPr>
        <w:t>.</w:t>
      </w:r>
    </w:p>
    <w:p w14:paraId="7B051E2A" w14:textId="40472B0B" w:rsidR="00C22428" w:rsidRPr="00F13A60" w:rsidRDefault="00C22428" w:rsidP="00576410">
      <w:pPr>
        <w:spacing w:after="0"/>
        <w:rPr>
          <w:sz w:val="18"/>
        </w:rPr>
      </w:pPr>
      <w:r w:rsidRPr="00F13A60">
        <w:rPr>
          <w:sz w:val="18"/>
        </w:rPr>
        <w:t>6.</w:t>
      </w:r>
      <w:r w:rsidR="00F13A60">
        <w:rPr>
          <w:sz w:val="18"/>
        </w:rPr>
        <w:t xml:space="preserve"> </w:t>
      </w:r>
      <w:r w:rsidR="00CA01CD">
        <w:rPr>
          <w:sz w:val="18"/>
        </w:rPr>
        <w:t xml:space="preserve">  </w:t>
      </w:r>
      <w:r w:rsidRPr="00F13A60">
        <w:rPr>
          <w:sz w:val="18"/>
        </w:rPr>
        <w:t>DON’T distort</w:t>
      </w:r>
      <w:r w:rsidR="00D55ABC">
        <w:rPr>
          <w:sz w:val="18"/>
        </w:rPr>
        <w:t xml:space="preserve"> the</w:t>
      </w:r>
      <w:r w:rsidRPr="00F13A60">
        <w:rPr>
          <w:sz w:val="18"/>
        </w:rPr>
        <w:t xml:space="preserve"> original meaning.</w:t>
      </w:r>
    </w:p>
    <w:p w14:paraId="0E631B0F" w14:textId="64AEBBCB" w:rsidR="00C22428" w:rsidRPr="00F13A60" w:rsidRDefault="00C22428" w:rsidP="00576410">
      <w:pPr>
        <w:spacing w:after="0"/>
        <w:rPr>
          <w:sz w:val="18"/>
        </w:rPr>
      </w:pPr>
      <w:r w:rsidRPr="00F13A60">
        <w:rPr>
          <w:sz w:val="18"/>
        </w:rPr>
        <w:t>7.</w:t>
      </w:r>
      <w:r w:rsidR="00F13A60">
        <w:rPr>
          <w:sz w:val="18"/>
        </w:rPr>
        <w:t xml:space="preserve"> </w:t>
      </w:r>
      <w:r w:rsidR="00CA01CD">
        <w:rPr>
          <w:sz w:val="18"/>
        </w:rPr>
        <w:t xml:space="preserve">  </w:t>
      </w:r>
      <w:r w:rsidRPr="00F13A60">
        <w:rPr>
          <w:sz w:val="18"/>
        </w:rPr>
        <w:t>DON’T write a word-for-word translation of the original</w:t>
      </w:r>
    </w:p>
    <w:p w14:paraId="0B11D436" w14:textId="4EFD7087" w:rsidR="00C22428" w:rsidRPr="00F13A60" w:rsidRDefault="00C22428" w:rsidP="00576410">
      <w:pPr>
        <w:spacing w:after="0"/>
        <w:ind w:firstLine="270"/>
        <w:rPr>
          <w:sz w:val="18"/>
        </w:rPr>
      </w:pPr>
      <w:r w:rsidRPr="00F13A60">
        <w:rPr>
          <w:sz w:val="18"/>
        </w:rPr>
        <w:t>when paraphrasing. That’s also plagiarism.</w:t>
      </w:r>
    </w:p>
    <w:p w14:paraId="4606D337" w14:textId="46B5073B" w:rsidR="00C22428" w:rsidRPr="00F13A60" w:rsidRDefault="00C22428" w:rsidP="00D55ABC">
      <w:pPr>
        <w:spacing w:after="0"/>
        <w:ind w:right="45"/>
        <w:rPr>
          <w:sz w:val="18"/>
        </w:rPr>
      </w:pPr>
      <w:r w:rsidRPr="00F13A60">
        <w:rPr>
          <w:sz w:val="18"/>
        </w:rPr>
        <w:t>8.</w:t>
      </w:r>
      <w:r w:rsidR="00CA01CD">
        <w:rPr>
          <w:sz w:val="18"/>
        </w:rPr>
        <w:t xml:space="preserve">  </w:t>
      </w:r>
      <w:r w:rsidR="00576410">
        <w:rPr>
          <w:sz w:val="18"/>
        </w:rPr>
        <w:t xml:space="preserve"> </w:t>
      </w:r>
      <w:r w:rsidRPr="00F13A60">
        <w:rPr>
          <w:sz w:val="18"/>
        </w:rPr>
        <w:t>DON’T forget to enclose quotes or borrowed ideas in</w:t>
      </w:r>
    </w:p>
    <w:p w14:paraId="5751A5EF" w14:textId="2D755ED3" w:rsidR="00F13A60" w:rsidRPr="006D4D46" w:rsidRDefault="00C22428" w:rsidP="006D4D46">
      <w:pPr>
        <w:spacing w:after="0"/>
        <w:ind w:left="360" w:hanging="90"/>
        <w:rPr>
          <w:sz w:val="18"/>
        </w:rPr>
        <w:sectPr w:rsidR="00F13A60" w:rsidRPr="006D4D46" w:rsidSect="00494141">
          <w:type w:val="continuous"/>
          <w:pgSz w:w="12240" w:h="15840"/>
          <w:pgMar w:top="1440" w:right="1350" w:bottom="1440" w:left="1080" w:header="288" w:footer="720" w:gutter="0"/>
          <w:cols w:num="2" w:space="720"/>
          <w:docGrid w:linePitch="360"/>
        </w:sectPr>
      </w:pPr>
      <w:r w:rsidRPr="00F13A60">
        <w:rPr>
          <w:sz w:val="18"/>
        </w:rPr>
        <w:t>quotation ma</w:t>
      </w:r>
      <w:r w:rsidR="007E53E1">
        <w:rPr>
          <w:sz w:val="18"/>
        </w:rPr>
        <w:t>rk</w:t>
      </w:r>
      <w:r w:rsidR="00D55ABC">
        <w:rPr>
          <w:sz w:val="18"/>
        </w:rPr>
        <w:t>s</w:t>
      </w:r>
      <w:r w:rsidR="00EC180E">
        <w:rPr>
          <w:sz w:val="18"/>
        </w:rPr>
        <w:t>.</w:t>
      </w:r>
    </w:p>
    <w:p w14:paraId="041A9EB5" w14:textId="09BCE6E5" w:rsidR="00C22428" w:rsidRDefault="00C22428" w:rsidP="00C22428">
      <w:pPr>
        <w:tabs>
          <w:tab w:val="left" w:pos="3588"/>
        </w:tabs>
        <w:spacing w:after="0"/>
      </w:pPr>
      <w:r>
        <w:tab/>
      </w:r>
    </w:p>
    <w:p w14:paraId="32AE7187" w14:textId="6ED76CB6" w:rsidR="00576410" w:rsidRPr="007E53E1" w:rsidRDefault="00C22428" w:rsidP="00801367">
      <w:pPr>
        <w:pStyle w:val="ListParagraph"/>
        <w:numPr>
          <w:ilvl w:val="0"/>
          <w:numId w:val="1"/>
        </w:numPr>
        <w:shd w:val="clear" w:color="auto" w:fill="D9D9D9" w:themeFill="background1" w:themeFillShade="D9"/>
        <w:tabs>
          <w:tab w:val="left" w:pos="3588"/>
        </w:tabs>
        <w:spacing w:after="0" w:line="240" w:lineRule="auto"/>
        <w:ind w:left="180" w:hanging="540"/>
      </w:pPr>
      <w:r w:rsidRPr="00352944">
        <w:rPr>
          <w:b/>
          <w:bCs/>
          <w:sz w:val="24"/>
          <w:szCs w:val="28"/>
        </w:rPr>
        <w:t>Original</w:t>
      </w:r>
      <w:r w:rsidRPr="006D4D46">
        <w:rPr>
          <w:b/>
          <w:bCs/>
          <w:sz w:val="18"/>
          <w:szCs w:val="18"/>
        </w:rPr>
        <w:t>:</w:t>
      </w:r>
      <w:r w:rsidRPr="006D4D46">
        <w:rPr>
          <w:sz w:val="18"/>
          <w:szCs w:val="18"/>
        </w:rPr>
        <w:t xml:space="preserve">    </w:t>
      </w:r>
      <w:r w:rsidR="00431E11">
        <w:rPr>
          <w:sz w:val="18"/>
          <w:szCs w:val="18"/>
        </w:rPr>
        <w:t xml:space="preserve">   </w:t>
      </w:r>
      <w:r w:rsidRPr="006D4D46">
        <w:rPr>
          <w:sz w:val="18"/>
          <w:szCs w:val="18"/>
        </w:rPr>
        <w:t xml:space="preserve"> </w:t>
      </w:r>
      <w:r w:rsidR="00431E11">
        <w:rPr>
          <w:sz w:val="18"/>
          <w:szCs w:val="18"/>
        </w:rPr>
        <w:t xml:space="preserve">    </w:t>
      </w:r>
      <w:r w:rsidRPr="006D4D46">
        <w:rPr>
          <w:sz w:val="20"/>
          <w:szCs w:val="18"/>
        </w:rPr>
        <w:t>Land, the</w:t>
      </w:r>
      <w:r w:rsidR="00D55ABC">
        <w:rPr>
          <w:sz w:val="20"/>
          <w:szCs w:val="18"/>
        </w:rPr>
        <w:t>n</w:t>
      </w:r>
      <w:r w:rsidRPr="006D4D46">
        <w:rPr>
          <w:sz w:val="20"/>
          <w:szCs w:val="18"/>
        </w:rPr>
        <w:t>, is not merely soil; it is a foun</w:t>
      </w:r>
      <w:r w:rsidR="00431E11">
        <w:rPr>
          <w:sz w:val="20"/>
          <w:szCs w:val="18"/>
        </w:rPr>
        <w:t>tain</w:t>
      </w:r>
      <w:r w:rsidRPr="006D4D46">
        <w:rPr>
          <w:sz w:val="20"/>
          <w:szCs w:val="18"/>
        </w:rPr>
        <w:t xml:space="preserve"> of energy fl</w:t>
      </w:r>
      <w:r w:rsidR="00431E11">
        <w:rPr>
          <w:sz w:val="20"/>
          <w:szCs w:val="18"/>
        </w:rPr>
        <w:t>ow</w:t>
      </w:r>
      <w:r w:rsidRPr="006D4D46">
        <w:rPr>
          <w:sz w:val="20"/>
          <w:szCs w:val="18"/>
        </w:rPr>
        <w:t xml:space="preserve">ng through a circuit of </w:t>
      </w:r>
      <w:proofErr w:type="gramStart"/>
      <w:r w:rsidRPr="006D4D46">
        <w:rPr>
          <w:sz w:val="20"/>
          <w:szCs w:val="18"/>
        </w:rPr>
        <w:t xml:space="preserve">soils, </w:t>
      </w:r>
      <w:r w:rsidR="00431E11">
        <w:rPr>
          <w:sz w:val="20"/>
          <w:szCs w:val="18"/>
        </w:rPr>
        <w:t xml:space="preserve">  </w:t>
      </w:r>
      <w:proofErr w:type="gramEnd"/>
      <w:r w:rsidR="00431E11">
        <w:rPr>
          <w:sz w:val="20"/>
          <w:szCs w:val="18"/>
        </w:rPr>
        <w:t xml:space="preserve">   </w:t>
      </w:r>
      <w:r w:rsidRPr="006D4D46">
        <w:rPr>
          <w:sz w:val="20"/>
          <w:szCs w:val="18"/>
        </w:rPr>
        <w:t xml:space="preserve">plants, </w:t>
      </w:r>
      <w:r w:rsidR="00431E11">
        <w:rPr>
          <w:sz w:val="20"/>
          <w:szCs w:val="18"/>
        </w:rPr>
        <w:t xml:space="preserve">and </w:t>
      </w:r>
      <w:r w:rsidRPr="006D4D46">
        <w:rPr>
          <w:sz w:val="20"/>
          <w:szCs w:val="18"/>
        </w:rPr>
        <w:t xml:space="preserve">animals. Food chains are the living channels which conduct energy upward; death and decay </w:t>
      </w:r>
      <w:r w:rsidR="00431E11">
        <w:rPr>
          <w:sz w:val="20"/>
          <w:szCs w:val="18"/>
        </w:rPr>
        <w:t xml:space="preserve">    </w:t>
      </w:r>
      <w:r w:rsidRPr="006D4D46">
        <w:rPr>
          <w:sz w:val="20"/>
          <w:szCs w:val="18"/>
        </w:rPr>
        <w:t>return it to the soil. The circuit is not close</w:t>
      </w:r>
      <w:r w:rsidR="00431E11">
        <w:rPr>
          <w:sz w:val="20"/>
          <w:szCs w:val="18"/>
        </w:rPr>
        <w:t>d;</w:t>
      </w:r>
      <w:r w:rsidRPr="006D4D46">
        <w:rPr>
          <w:sz w:val="20"/>
          <w:szCs w:val="18"/>
        </w:rPr>
        <w:t xml:space="preserve"> some energy is dissipated in decay, some is added by </w:t>
      </w:r>
      <w:r w:rsidR="00431E11">
        <w:rPr>
          <w:sz w:val="20"/>
          <w:szCs w:val="18"/>
        </w:rPr>
        <w:t xml:space="preserve">       </w:t>
      </w:r>
      <w:r w:rsidRPr="006D4D46">
        <w:rPr>
          <w:sz w:val="20"/>
          <w:szCs w:val="18"/>
        </w:rPr>
        <w:t xml:space="preserve">absorption </w:t>
      </w:r>
      <w:r w:rsidR="00431E11">
        <w:rPr>
          <w:sz w:val="20"/>
          <w:szCs w:val="18"/>
        </w:rPr>
        <w:t>from</w:t>
      </w:r>
      <w:r w:rsidRPr="006D4D46">
        <w:rPr>
          <w:sz w:val="20"/>
          <w:szCs w:val="18"/>
        </w:rPr>
        <w:t xml:space="preserve"> the air, some is stored in soils, peats</w:t>
      </w:r>
      <w:r w:rsidR="00431E11">
        <w:rPr>
          <w:sz w:val="20"/>
          <w:szCs w:val="18"/>
        </w:rPr>
        <w:t>,</w:t>
      </w:r>
      <w:r w:rsidRPr="006D4D46">
        <w:rPr>
          <w:sz w:val="20"/>
          <w:szCs w:val="18"/>
        </w:rPr>
        <w:t xml:space="preserve"> and long</w:t>
      </w:r>
      <w:r w:rsidR="00431E11">
        <w:rPr>
          <w:sz w:val="20"/>
          <w:szCs w:val="18"/>
        </w:rPr>
        <w:t>-</w:t>
      </w:r>
      <w:r w:rsidRPr="006D4D46">
        <w:rPr>
          <w:sz w:val="20"/>
          <w:szCs w:val="18"/>
        </w:rPr>
        <w:t xml:space="preserve">lived forest; but it is </w:t>
      </w:r>
      <w:r w:rsidR="00431E11">
        <w:rPr>
          <w:sz w:val="20"/>
          <w:szCs w:val="18"/>
        </w:rPr>
        <w:t xml:space="preserve">a </w:t>
      </w:r>
      <w:r w:rsidRPr="006D4D46">
        <w:rPr>
          <w:sz w:val="20"/>
          <w:szCs w:val="18"/>
        </w:rPr>
        <w:t xml:space="preserve">sustained </w:t>
      </w:r>
      <w:r w:rsidR="00431E11">
        <w:rPr>
          <w:sz w:val="20"/>
          <w:szCs w:val="18"/>
        </w:rPr>
        <w:t xml:space="preserve">                     </w:t>
      </w:r>
      <w:r w:rsidRPr="006D4D46">
        <w:rPr>
          <w:sz w:val="20"/>
          <w:szCs w:val="18"/>
        </w:rPr>
        <w:t>circuit, like a slowly augmented revolving fund</w:t>
      </w:r>
      <w:r w:rsidR="00431E11">
        <w:rPr>
          <w:sz w:val="20"/>
          <w:szCs w:val="18"/>
        </w:rPr>
        <w:t xml:space="preserve"> of </w:t>
      </w:r>
      <w:r w:rsidRPr="006D4D46">
        <w:rPr>
          <w:sz w:val="20"/>
          <w:szCs w:val="18"/>
        </w:rPr>
        <w:t xml:space="preserve">life. (Aldo Leopold, </w:t>
      </w:r>
      <w:r w:rsidRPr="00431E11">
        <w:rPr>
          <w:i/>
          <w:sz w:val="20"/>
          <w:szCs w:val="18"/>
        </w:rPr>
        <w:t>A Sand County Almanac</w:t>
      </w:r>
      <w:r w:rsidRPr="006D4D46">
        <w:rPr>
          <w:sz w:val="20"/>
          <w:szCs w:val="18"/>
        </w:rPr>
        <w:t xml:space="preserve">, </w:t>
      </w:r>
      <w:r w:rsidR="00E837EA">
        <w:rPr>
          <w:sz w:val="20"/>
          <w:szCs w:val="18"/>
        </w:rPr>
        <w:t xml:space="preserve">p. </w:t>
      </w:r>
      <w:r w:rsidRPr="006D4D46">
        <w:rPr>
          <w:sz w:val="20"/>
          <w:szCs w:val="18"/>
        </w:rPr>
        <w:t>212)</w:t>
      </w:r>
    </w:p>
    <w:p w14:paraId="5C03CFED" w14:textId="77777777" w:rsidR="0007245E" w:rsidRPr="0007245E" w:rsidRDefault="0007245E" w:rsidP="00387755">
      <w:pPr>
        <w:tabs>
          <w:tab w:val="left" w:pos="3588"/>
        </w:tabs>
        <w:spacing w:after="0"/>
        <w:ind w:left="180"/>
        <w:rPr>
          <w:b/>
          <w:bCs/>
          <w:sz w:val="10"/>
          <w:szCs w:val="28"/>
        </w:rPr>
      </w:pPr>
    </w:p>
    <w:p w14:paraId="1A07AE15" w14:textId="305C3256" w:rsidR="00C22428" w:rsidRPr="00352944" w:rsidRDefault="00657236" w:rsidP="00387755">
      <w:pPr>
        <w:tabs>
          <w:tab w:val="left" w:pos="3588"/>
        </w:tabs>
        <w:spacing w:after="0"/>
        <w:ind w:left="180"/>
        <w:rPr>
          <w:b/>
          <w:bCs/>
          <w:sz w:val="24"/>
          <w:szCs w:val="28"/>
        </w:rPr>
      </w:pPr>
      <w:r w:rsidRPr="00801367">
        <w:rPr>
          <w:i/>
          <w:noProof/>
          <w:sz w:val="20"/>
        </w:rPr>
        <w:drawing>
          <wp:anchor distT="0" distB="0" distL="114300" distR="114300" simplePos="0" relativeHeight="251656704" behindDoc="0" locked="0" layoutInCell="1" allowOverlap="1" wp14:anchorId="1DAF7AF7" wp14:editId="1CAB1552">
            <wp:simplePos x="0" y="0"/>
            <wp:positionH relativeFrom="column">
              <wp:posOffset>4591050</wp:posOffset>
            </wp:positionH>
            <wp:positionV relativeFrom="page">
              <wp:posOffset>7239000</wp:posOffset>
            </wp:positionV>
            <wp:extent cx="381000" cy="381000"/>
            <wp:effectExtent l="0" t="0" r="0" b="0"/>
            <wp:wrapNone/>
            <wp:docPr id="3" name="Graphic 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igh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C22428" w:rsidRPr="00801367">
        <w:rPr>
          <w:b/>
          <w:bCs/>
          <w:i/>
          <w:sz w:val="24"/>
          <w:szCs w:val="28"/>
        </w:rPr>
        <w:t>Paraphrase</w:t>
      </w:r>
      <w:r w:rsidR="00C22428" w:rsidRPr="00352944">
        <w:rPr>
          <w:b/>
          <w:bCs/>
          <w:sz w:val="24"/>
          <w:szCs w:val="28"/>
        </w:rPr>
        <w:t>:</w:t>
      </w:r>
    </w:p>
    <w:p w14:paraId="7D2F8426" w14:textId="77777777" w:rsidR="006D4D46" w:rsidRDefault="006D4D46" w:rsidP="006D4D46">
      <w:pPr>
        <w:tabs>
          <w:tab w:val="left" w:pos="3588"/>
        </w:tabs>
        <w:spacing w:after="0" w:line="240" w:lineRule="auto"/>
        <w:ind w:left="180" w:right="2250"/>
        <w:rPr>
          <w:sz w:val="20"/>
        </w:rPr>
        <w:sectPr w:rsidR="006D4D46" w:rsidSect="00F13A60">
          <w:type w:val="continuous"/>
          <w:pgSz w:w="12240" w:h="15840"/>
          <w:pgMar w:top="1440" w:right="1440" w:bottom="1440" w:left="1440" w:header="288" w:footer="720" w:gutter="0"/>
          <w:cols w:space="720"/>
          <w:docGrid w:linePitch="360"/>
        </w:sectPr>
      </w:pPr>
    </w:p>
    <w:p w14:paraId="36419FE7" w14:textId="77777777" w:rsidR="00BA128B" w:rsidRDefault="00C22428" w:rsidP="00431E11">
      <w:pPr>
        <w:tabs>
          <w:tab w:val="left" w:pos="3588"/>
        </w:tabs>
        <w:spacing w:after="0" w:line="240" w:lineRule="auto"/>
        <w:ind w:left="180" w:right="-1290"/>
        <w:rPr>
          <w:sz w:val="20"/>
        </w:rPr>
      </w:pPr>
      <w:r w:rsidRPr="00576410">
        <w:rPr>
          <w:sz w:val="20"/>
        </w:rPr>
        <w:t>More than “merely soil</w:t>
      </w:r>
      <w:r w:rsidR="00431E11">
        <w:rPr>
          <w:sz w:val="20"/>
        </w:rPr>
        <w:t>,</w:t>
      </w:r>
      <w:r w:rsidRPr="00576410">
        <w:rPr>
          <w:sz w:val="20"/>
        </w:rPr>
        <w:t>” land is a “fountain of energy</w:t>
      </w:r>
      <w:r w:rsidR="00431E11">
        <w:rPr>
          <w:sz w:val="20"/>
        </w:rPr>
        <w:t>.</w:t>
      </w:r>
      <w:r w:rsidRPr="00576410">
        <w:rPr>
          <w:sz w:val="20"/>
        </w:rPr>
        <w:t xml:space="preserve">” It generates </w:t>
      </w:r>
    </w:p>
    <w:p w14:paraId="6DFFE3D5" w14:textId="5145437A" w:rsidR="00BA128B" w:rsidRDefault="00C22428" w:rsidP="00431E11">
      <w:pPr>
        <w:tabs>
          <w:tab w:val="left" w:pos="3588"/>
        </w:tabs>
        <w:spacing w:after="0" w:line="240" w:lineRule="auto"/>
        <w:ind w:left="180" w:right="-1290"/>
        <w:rPr>
          <w:sz w:val="20"/>
        </w:rPr>
      </w:pPr>
      <w:r w:rsidRPr="00576410">
        <w:rPr>
          <w:sz w:val="20"/>
        </w:rPr>
        <w:t>the life</w:t>
      </w:r>
      <w:r w:rsidR="00BA128B">
        <w:rPr>
          <w:sz w:val="20"/>
        </w:rPr>
        <w:t xml:space="preserve"> </w:t>
      </w:r>
      <w:r w:rsidR="00431E11">
        <w:rPr>
          <w:sz w:val="20"/>
        </w:rPr>
        <w:t>cycle</w:t>
      </w:r>
      <w:r w:rsidR="00BA128B">
        <w:rPr>
          <w:sz w:val="20"/>
        </w:rPr>
        <w:t xml:space="preserve">, </w:t>
      </w:r>
      <w:r w:rsidRPr="00576410">
        <w:rPr>
          <w:sz w:val="20"/>
        </w:rPr>
        <w:t>lifting energy upward</w:t>
      </w:r>
      <w:r w:rsidR="00387755" w:rsidRPr="00576410">
        <w:rPr>
          <w:sz w:val="20"/>
        </w:rPr>
        <w:t xml:space="preserve"> </w:t>
      </w:r>
      <w:r w:rsidRPr="00576410">
        <w:rPr>
          <w:sz w:val="20"/>
        </w:rPr>
        <w:t xml:space="preserve">through plants and animals, receiving it </w:t>
      </w:r>
    </w:p>
    <w:p w14:paraId="4ACE2030" w14:textId="77777777" w:rsidR="00BA128B" w:rsidRDefault="00C22428" w:rsidP="00BA128B">
      <w:pPr>
        <w:tabs>
          <w:tab w:val="left" w:pos="3588"/>
          <w:tab w:val="left" w:pos="5670"/>
        </w:tabs>
        <w:spacing w:after="0" w:line="240" w:lineRule="auto"/>
        <w:ind w:left="180" w:right="-1290"/>
        <w:rPr>
          <w:sz w:val="20"/>
        </w:rPr>
      </w:pPr>
      <w:r w:rsidRPr="00576410">
        <w:rPr>
          <w:sz w:val="20"/>
        </w:rPr>
        <w:t xml:space="preserve">returned through death and decay, absorbing extra energy from outside </w:t>
      </w:r>
    </w:p>
    <w:p w14:paraId="3C636423" w14:textId="0CD4625C" w:rsidR="006D4D46" w:rsidRDefault="00C22428" w:rsidP="00B42E4B">
      <w:pPr>
        <w:tabs>
          <w:tab w:val="left" w:pos="3588"/>
          <w:tab w:val="left" w:pos="5670"/>
        </w:tabs>
        <w:spacing w:line="240" w:lineRule="auto"/>
        <w:ind w:left="180" w:right="-1290"/>
        <w:rPr>
          <w:sz w:val="20"/>
        </w:rPr>
      </w:pPr>
      <w:r w:rsidRPr="00576410">
        <w:rPr>
          <w:sz w:val="20"/>
        </w:rPr>
        <w:t>itself, storing it to maintain the life cycle (Leopold 212</w:t>
      </w:r>
      <w:r w:rsidR="007E53E1">
        <w:rPr>
          <w:sz w:val="20"/>
        </w:rPr>
        <w:t>)</w:t>
      </w:r>
    </w:p>
    <w:p w14:paraId="0FEFC488" w14:textId="3DD34E7A" w:rsidR="007E53E1" w:rsidRPr="00B42E4B" w:rsidRDefault="00BC0AD3" w:rsidP="00BC0AD3">
      <w:pPr>
        <w:tabs>
          <w:tab w:val="left" w:pos="3588"/>
        </w:tabs>
        <w:spacing w:after="0" w:line="240" w:lineRule="auto"/>
        <w:ind w:left="1260" w:right="30"/>
        <w:rPr>
          <w:b/>
          <w:i/>
        </w:rPr>
        <w:sectPr w:rsidR="007E53E1" w:rsidRPr="00B42E4B" w:rsidSect="00431E11">
          <w:type w:val="continuous"/>
          <w:pgSz w:w="12240" w:h="15840"/>
          <w:pgMar w:top="1440" w:right="1440" w:bottom="1440" w:left="1440" w:header="288" w:footer="720" w:gutter="0"/>
          <w:cols w:num="2" w:space="60" w:equalWidth="0">
            <w:col w:w="6000" w:space="720"/>
            <w:col w:w="2640"/>
          </w:cols>
          <w:docGrid w:linePitch="360"/>
        </w:sectPr>
      </w:pPr>
      <w:r w:rsidRPr="00B42E4B">
        <w:rPr>
          <w:b/>
          <w:i/>
        </w:rPr>
        <w:t>Quotation of key words</w:t>
      </w:r>
    </w:p>
    <w:p w14:paraId="5A5CA166" w14:textId="6C2FC3EA" w:rsidR="00C22428" w:rsidRPr="00071393" w:rsidRDefault="00C22428" w:rsidP="00C22428">
      <w:pPr>
        <w:tabs>
          <w:tab w:val="left" w:pos="3588"/>
        </w:tabs>
        <w:spacing w:after="0"/>
        <w:rPr>
          <w:sz w:val="10"/>
        </w:rPr>
      </w:pPr>
    </w:p>
    <w:p w14:paraId="2EA8A18B" w14:textId="30707EB9" w:rsidR="00C22428" w:rsidRDefault="00C22428" w:rsidP="00801367">
      <w:pPr>
        <w:pStyle w:val="ListParagraph"/>
        <w:numPr>
          <w:ilvl w:val="0"/>
          <w:numId w:val="1"/>
        </w:numPr>
        <w:shd w:val="clear" w:color="auto" w:fill="D9D9D9" w:themeFill="background1" w:themeFillShade="D9"/>
        <w:tabs>
          <w:tab w:val="left" w:pos="3588"/>
        </w:tabs>
        <w:spacing w:after="0" w:line="240" w:lineRule="auto"/>
        <w:ind w:left="180" w:hanging="540"/>
      </w:pPr>
      <w:r w:rsidRPr="00352944">
        <w:rPr>
          <w:b/>
          <w:bCs/>
          <w:sz w:val="24"/>
          <w:szCs w:val="28"/>
        </w:rPr>
        <w:t>Original:</w:t>
      </w:r>
      <w:r w:rsidRPr="00352944">
        <w:rPr>
          <w:sz w:val="20"/>
        </w:rPr>
        <w:t xml:space="preserve">  </w:t>
      </w:r>
      <w:r w:rsidR="00657236">
        <w:rPr>
          <w:sz w:val="20"/>
        </w:rPr>
        <w:t xml:space="preserve"> </w:t>
      </w:r>
      <w:r w:rsidR="00BA128B">
        <w:rPr>
          <w:sz w:val="20"/>
        </w:rPr>
        <w:t xml:space="preserve">    </w:t>
      </w:r>
      <w:r w:rsidR="00657236">
        <w:rPr>
          <w:sz w:val="20"/>
        </w:rPr>
        <w:t xml:space="preserve"> </w:t>
      </w:r>
      <w:r w:rsidR="00071393">
        <w:rPr>
          <w:sz w:val="20"/>
        </w:rPr>
        <w:t xml:space="preserve"> </w:t>
      </w:r>
      <w:r w:rsidRPr="00576410">
        <w:rPr>
          <w:sz w:val="20"/>
        </w:rPr>
        <w:t xml:space="preserve">But scientists at Sequoia and other national parks are finding that forests, though enduring </w:t>
      </w:r>
      <w:r w:rsidR="00BA128B">
        <w:rPr>
          <w:sz w:val="20"/>
        </w:rPr>
        <w:t xml:space="preserve">      </w:t>
      </w:r>
      <w:r w:rsidRPr="00576410">
        <w:rPr>
          <w:sz w:val="20"/>
        </w:rPr>
        <w:t xml:space="preserve">and resilient, are increasingly vulnerable to the influence of modern civilization. For example, plant and </w:t>
      </w:r>
      <w:r w:rsidR="00BA128B">
        <w:rPr>
          <w:sz w:val="20"/>
        </w:rPr>
        <w:t xml:space="preserve">       </w:t>
      </w:r>
      <w:r w:rsidRPr="00576410">
        <w:rPr>
          <w:sz w:val="20"/>
        </w:rPr>
        <w:t xml:space="preserve">insect pests, often introduced by humans, have blighted and killed trees and forests in many parks, </w:t>
      </w:r>
      <w:proofErr w:type="gramStart"/>
      <w:r w:rsidRPr="00576410">
        <w:rPr>
          <w:sz w:val="20"/>
        </w:rPr>
        <w:t xml:space="preserve">from </w:t>
      </w:r>
      <w:r w:rsidR="00BA128B">
        <w:rPr>
          <w:sz w:val="20"/>
        </w:rPr>
        <w:t xml:space="preserve"> </w:t>
      </w:r>
      <w:r w:rsidRPr="00576410">
        <w:rPr>
          <w:sz w:val="20"/>
        </w:rPr>
        <w:t>conifers</w:t>
      </w:r>
      <w:proofErr w:type="gramEnd"/>
      <w:r w:rsidRPr="00576410">
        <w:rPr>
          <w:sz w:val="20"/>
        </w:rPr>
        <w:t xml:space="preserve"> in California to palms in Biscayne Bay. Ozone, a common component of smog, is slowing tree growth </w:t>
      </w:r>
      <w:r w:rsidR="00BA128B">
        <w:rPr>
          <w:sz w:val="20"/>
        </w:rPr>
        <w:t xml:space="preserve">   </w:t>
      </w:r>
      <w:r w:rsidRPr="00576410">
        <w:rPr>
          <w:sz w:val="20"/>
        </w:rPr>
        <w:t>at Virginia’s Shenandoah National Park and along the Blue Ridge Parkway and threatens the health of conifers in Sequoia, Kings Canyon, and Yosemite National Parks. (Steve Nash and Mike Spear, “Ghost Forest</w:t>
      </w:r>
      <w:r w:rsidR="00431E11">
        <w:rPr>
          <w:sz w:val="20"/>
        </w:rPr>
        <w:t>,</w:t>
      </w:r>
      <w:r w:rsidRPr="00576410">
        <w:rPr>
          <w:sz w:val="20"/>
        </w:rPr>
        <w:t>”</w:t>
      </w:r>
      <w:r w:rsidR="00431E11">
        <w:rPr>
          <w:sz w:val="20"/>
        </w:rPr>
        <w:t xml:space="preserve"> </w:t>
      </w:r>
      <w:r w:rsidR="00E837EA">
        <w:rPr>
          <w:sz w:val="20"/>
        </w:rPr>
        <w:t xml:space="preserve">p. </w:t>
      </w:r>
      <w:r w:rsidRPr="00576410">
        <w:rPr>
          <w:sz w:val="20"/>
        </w:rPr>
        <w:t>20)</w:t>
      </w:r>
    </w:p>
    <w:p w14:paraId="50CCC13C" w14:textId="70166354" w:rsidR="00387755" w:rsidRPr="00576410" w:rsidRDefault="00387755" w:rsidP="00387755">
      <w:pPr>
        <w:pStyle w:val="ListParagraph"/>
        <w:tabs>
          <w:tab w:val="left" w:pos="3588"/>
        </w:tabs>
        <w:spacing w:after="0"/>
        <w:ind w:left="180"/>
        <w:rPr>
          <w:sz w:val="10"/>
        </w:rPr>
      </w:pPr>
    </w:p>
    <w:p w14:paraId="0A038DD2" w14:textId="3DB89449" w:rsidR="006D4D46" w:rsidRPr="007E53E1" w:rsidRDefault="00657236" w:rsidP="007E53E1">
      <w:pPr>
        <w:tabs>
          <w:tab w:val="left" w:pos="3588"/>
        </w:tabs>
        <w:spacing w:after="0"/>
        <w:ind w:left="180"/>
        <w:rPr>
          <w:b/>
          <w:bCs/>
          <w:sz w:val="24"/>
          <w:szCs w:val="28"/>
        </w:rPr>
        <w:sectPr w:rsidR="006D4D46" w:rsidRPr="007E53E1" w:rsidSect="00F13A60">
          <w:type w:val="continuous"/>
          <w:pgSz w:w="12240" w:h="15840"/>
          <w:pgMar w:top="1440" w:right="1440" w:bottom="1440" w:left="1440" w:header="288" w:footer="720" w:gutter="0"/>
          <w:cols w:space="720"/>
          <w:docGrid w:linePitch="360"/>
        </w:sectPr>
      </w:pPr>
      <w:r w:rsidRPr="00801367">
        <w:rPr>
          <w:i/>
          <w:noProof/>
          <w:sz w:val="20"/>
        </w:rPr>
        <w:drawing>
          <wp:anchor distT="0" distB="0" distL="114300" distR="114300" simplePos="0" relativeHeight="251666944" behindDoc="0" locked="0" layoutInCell="1" allowOverlap="1" wp14:anchorId="663F45CE" wp14:editId="38D77752">
            <wp:simplePos x="0" y="0"/>
            <wp:positionH relativeFrom="column">
              <wp:posOffset>4591050</wp:posOffset>
            </wp:positionH>
            <wp:positionV relativeFrom="page">
              <wp:posOffset>9262745</wp:posOffset>
            </wp:positionV>
            <wp:extent cx="381000" cy="381000"/>
            <wp:effectExtent l="0" t="0" r="0" b="0"/>
            <wp:wrapNone/>
            <wp:docPr id="4" name="Graphic 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igh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C22428" w:rsidRPr="00801367">
        <w:rPr>
          <w:b/>
          <w:bCs/>
          <w:i/>
          <w:sz w:val="24"/>
          <w:szCs w:val="28"/>
        </w:rPr>
        <w:t>Summary</w:t>
      </w:r>
      <w:r w:rsidR="00C22428" w:rsidRPr="00352944">
        <w:rPr>
          <w:b/>
          <w:bCs/>
          <w:sz w:val="24"/>
          <w:szCs w:val="28"/>
        </w:rPr>
        <w:t>:</w:t>
      </w:r>
    </w:p>
    <w:p w14:paraId="7599BD26" w14:textId="77777777" w:rsidR="00657236" w:rsidRDefault="00C22428" w:rsidP="00801367">
      <w:pPr>
        <w:tabs>
          <w:tab w:val="left" w:pos="2790"/>
        </w:tabs>
        <w:spacing w:after="0" w:line="240" w:lineRule="auto"/>
        <w:ind w:left="180" w:right="-570"/>
        <w:rPr>
          <w:sz w:val="20"/>
        </w:rPr>
      </w:pPr>
      <w:r w:rsidRPr="00576410">
        <w:rPr>
          <w:sz w:val="20"/>
        </w:rPr>
        <w:t>Nash and Spear assert that park forests throughout the U.S are “increasingly vulnerable” to the harm caused by plants and insects brought into parks by visitors and to the threats of ozone produced by smog (20).</w:t>
      </w:r>
      <w:r w:rsidR="00657236">
        <w:rPr>
          <w:sz w:val="20"/>
        </w:rPr>
        <w:t xml:space="preserve">   </w:t>
      </w:r>
    </w:p>
    <w:p w14:paraId="361BD4A7" w14:textId="6D0DBC9A" w:rsidR="006D4D46" w:rsidRPr="00B42E4B" w:rsidRDefault="00657236" w:rsidP="00657236">
      <w:pPr>
        <w:tabs>
          <w:tab w:val="left" w:pos="2790"/>
        </w:tabs>
        <w:spacing w:after="0" w:line="240" w:lineRule="auto"/>
        <w:ind w:left="1260" w:right="120"/>
        <w:rPr>
          <w:i/>
          <w:sz w:val="20"/>
        </w:rPr>
        <w:sectPr w:rsidR="006D4D46" w:rsidRPr="00B42E4B" w:rsidSect="00FE29E5">
          <w:type w:val="continuous"/>
          <w:pgSz w:w="12240" w:h="15840"/>
          <w:pgMar w:top="1440" w:right="1440" w:bottom="720" w:left="1440" w:header="288" w:footer="720" w:gutter="0"/>
          <w:cols w:num="2" w:space="720" w:equalWidth="0">
            <w:col w:w="6000" w:space="720"/>
            <w:col w:w="2640"/>
          </w:cols>
          <w:docGrid w:linePitch="360"/>
        </w:sectPr>
      </w:pPr>
      <w:r w:rsidRPr="00B42E4B">
        <w:rPr>
          <w:i/>
          <w:noProof/>
        </w:rPr>
        <mc:AlternateContent>
          <mc:Choice Requires="wps">
            <w:drawing>
              <wp:anchor distT="0" distB="0" distL="114300" distR="114300" simplePos="0" relativeHeight="251670016" behindDoc="0" locked="0" layoutInCell="1" allowOverlap="1" wp14:anchorId="53683B9A" wp14:editId="75504948">
                <wp:simplePos x="0" y="0"/>
                <wp:positionH relativeFrom="column">
                  <wp:posOffset>1647190</wp:posOffset>
                </wp:positionH>
                <wp:positionV relativeFrom="paragraph">
                  <wp:posOffset>350520</wp:posOffset>
                </wp:positionV>
                <wp:extent cx="276225" cy="161925"/>
                <wp:effectExtent l="0" t="19050" r="47625" b="47625"/>
                <wp:wrapNone/>
                <wp:docPr id="5" name="Arrow: Right 5"/>
                <wp:cNvGraphicFramePr/>
                <a:graphic xmlns:a="http://schemas.openxmlformats.org/drawingml/2006/main">
                  <a:graphicData uri="http://schemas.microsoft.com/office/word/2010/wordprocessingShape">
                    <wps:wsp>
                      <wps:cNvSpPr/>
                      <wps:spPr>
                        <a:xfrm>
                          <a:off x="0" y="0"/>
                          <a:ext cx="276225" cy="1619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9A8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29.7pt;margin-top:27.6pt;width:21.7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" adj="15269" fillcolor="black [3213]" strokecolor="#243f60 [1604]" strokeweight="2pt"/>
            </w:pict>
          </mc:Fallback>
        </mc:AlternateContent>
      </w:r>
      <w:r w:rsidR="00BC0AD3" w:rsidRPr="00B42E4B">
        <w:rPr>
          <w:b/>
          <w:i/>
        </w:rPr>
        <w:t>Quotation</w:t>
      </w:r>
      <w:r w:rsidRPr="00B42E4B">
        <w:rPr>
          <w:b/>
          <w:i/>
        </w:rPr>
        <w:t xml:space="preserve"> </w:t>
      </w:r>
      <w:proofErr w:type="gramStart"/>
      <w:r w:rsidR="00BC0AD3" w:rsidRPr="00B42E4B">
        <w:rPr>
          <w:b/>
          <w:i/>
        </w:rPr>
        <w:t>of  key</w:t>
      </w:r>
      <w:proofErr w:type="gramEnd"/>
      <w:r w:rsidRPr="00B42E4B">
        <w:rPr>
          <w:b/>
          <w:i/>
        </w:rPr>
        <w:t xml:space="preserve"> </w:t>
      </w:r>
      <w:r w:rsidR="00BC0AD3" w:rsidRPr="00B42E4B">
        <w:rPr>
          <w:b/>
          <w:i/>
        </w:rPr>
        <w:t>words</w:t>
      </w:r>
    </w:p>
    <w:p w14:paraId="7053E7F3" w14:textId="047DBCE0" w:rsidR="00C22428" w:rsidRDefault="00C22428" w:rsidP="00801367">
      <w:pPr>
        <w:pStyle w:val="ListParagraph"/>
        <w:numPr>
          <w:ilvl w:val="0"/>
          <w:numId w:val="1"/>
        </w:numPr>
        <w:shd w:val="clear" w:color="auto" w:fill="D9D9D9" w:themeFill="background1" w:themeFillShade="D9"/>
        <w:spacing w:after="0" w:line="240" w:lineRule="auto"/>
        <w:ind w:left="180" w:hanging="450"/>
      </w:pPr>
      <w:r w:rsidRPr="0007245E">
        <w:rPr>
          <w:b/>
          <w:bCs/>
          <w:sz w:val="24"/>
          <w:szCs w:val="28"/>
        </w:rPr>
        <w:lastRenderedPageBreak/>
        <w:t>Original:</w:t>
      </w:r>
      <w:r w:rsidRPr="0007245E">
        <w:rPr>
          <w:sz w:val="20"/>
        </w:rPr>
        <w:t xml:space="preserve"> </w:t>
      </w:r>
      <w:r w:rsidR="0007245E" w:rsidRPr="0007245E">
        <w:rPr>
          <w:sz w:val="20"/>
        </w:rPr>
        <w:t xml:space="preserve"> </w:t>
      </w:r>
      <w:r w:rsidR="00801367">
        <w:rPr>
          <w:sz w:val="20"/>
        </w:rPr>
        <w:tab/>
      </w:r>
      <w:r w:rsidRPr="0007245E">
        <w:rPr>
          <w:sz w:val="20"/>
          <w:szCs w:val="20"/>
        </w:rPr>
        <w:t xml:space="preserve">Public and scientific interest in the question of apes’ ability to use language first soared some </w:t>
      </w:r>
      <w:r w:rsidR="00801367">
        <w:rPr>
          <w:sz w:val="20"/>
          <w:szCs w:val="20"/>
        </w:rPr>
        <w:t xml:space="preserve">   </w:t>
      </w:r>
      <w:r w:rsidRPr="0007245E">
        <w:rPr>
          <w:sz w:val="20"/>
          <w:szCs w:val="20"/>
        </w:rPr>
        <w:t>15 years ago when Washoe, a chimpanzee raised like a human child by R.</w:t>
      </w:r>
      <w:r w:rsidR="00801367">
        <w:rPr>
          <w:sz w:val="20"/>
          <w:szCs w:val="20"/>
        </w:rPr>
        <w:t xml:space="preserve"> </w:t>
      </w:r>
      <w:r w:rsidRPr="0007245E">
        <w:rPr>
          <w:sz w:val="20"/>
          <w:szCs w:val="20"/>
        </w:rPr>
        <w:t xml:space="preserve">Allen Gardner and Beatrix T. </w:t>
      </w:r>
      <w:r w:rsidR="00801367">
        <w:rPr>
          <w:sz w:val="20"/>
          <w:szCs w:val="20"/>
        </w:rPr>
        <w:t xml:space="preserve">     </w:t>
      </w:r>
      <w:r w:rsidRPr="0007245E">
        <w:rPr>
          <w:sz w:val="20"/>
          <w:szCs w:val="20"/>
        </w:rPr>
        <w:t>Gardner of</w:t>
      </w:r>
      <w:r w:rsidR="00801367">
        <w:rPr>
          <w:sz w:val="20"/>
          <w:szCs w:val="20"/>
        </w:rPr>
        <w:t xml:space="preserve"> the</w:t>
      </w:r>
      <w:r w:rsidRPr="0007245E">
        <w:rPr>
          <w:sz w:val="20"/>
          <w:szCs w:val="20"/>
        </w:rPr>
        <w:t xml:space="preserve"> University of Nevada, learned to make hand signs for many words and even seemed to </w:t>
      </w:r>
      <w:proofErr w:type="gramStart"/>
      <w:r w:rsidRPr="0007245E">
        <w:rPr>
          <w:sz w:val="20"/>
          <w:szCs w:val="20"/>
        </w:rPr>
        <w:t xml:space="preserve">be </w:t>
      </w:r>
      <w:r w:rsidR="00801367">
        <w:rPr>
          <w:sz w:val="20"/>
          <w:szCs w:val="20"/>
        </w:rPr>
        <w:t xml:space="preserve"> </w:t>
      </w:r>
      <w:r w:rsidRPr="0007245E">
        <w:rPr>
          <w:sz w:val="20"/>
          <w:szCs w:val="20"/>
        </w:rPr>
        <w:t>making</w:t>
      </w:r>
      <w:proofErr w:type="gramEnd"/>
      <w:r w:rsidRPr="0007245E">
        <w:rPr>
          <w:sz w:val="20"/>
          <w:szCs w:val="20"/>
        </w:rPr>
        <w:t xml:space="preserve"> short sentences. Since then researchers have taught many chimpanzees and a few gorillas and orangutans to “talk” using the sign language of deaf humans, plastic chips or, like Kanzi, keyboard symbols. Washoe, Sarah, a chimpanzee trained by David Premack of the University of Pennsylvania, and Koko, a gorilla trained by the psychologist Francine Patterson, became media stars. (</w:t>
      </w:r>
      <w:proofErr w:type="spellStart"/>
      <w:r w:rsidRPr="0007245E">
        <w:rPr>
          <w:sz w:val="20"/>
          <w:szCs w:val="20"/>
        </w:rPr>
        <w:t>Eckholm</w:t>
      </w:r>
      <w:proofErr w:type="spellEnd"/>
      <w:r w:rsidRPr="0007245E">
        <w:rPr>
          <w:sz w:val="20"/>
          <w:szCs w:val="20"/>
        </w:rPr>
        <w:t>, “Pygmy</w:t>
      </w:r>
      <w:r w:rsidR="00801367">
        <w:rPr>
          <w:sz w:val="20"/>
          <w:szCs w:val="20"/>
        </w:rPr>
        <w:t>,</w:t>
      </w:r>
      <w:r w:rsidRPr="0007245E">
        <w:rPr>
          <w:sz w:val="20"/>
          <w:szCs w:val="20"/>
        </w:rPr>
        <w:t xml:space="preserve">” </w:t>
      </w:r>
      <w:r w:rsidR="00E837EA">
        <w:rPr>
          <w:sz w:val="20"/>
          <w:szCs w:val="20"/>
        </w:rPr>
        <w:t xml:space="preserve">p. </w:t>
      </w:r>
      <w:r w:rsidRPr="0007245E">
        <w:rPr>
          <w:sz w:val="20"/>
          <w:szCs w:val="20"/>
        </w:rPr>
        <w:t>B7)</w:t>
      </w:r>
    </w:p>
    <w:p w14:paraId="5DF63901" w14:textId="77777777" w:rsidR="00C22428" w:rsidRPr="00B42E4B" w:rsidRDefault="00C22428" w:rsidP="00801367">
      <w:pPr>
        <w:tabs>
          <w:tab w:val="left" w:pos="3588"/>
        </w:tabs>
        <w:spacing w:after="0" w:line="240" w:lineRule="auto"/>
        <w:ind w:left="180" w:hanging="540"/>
        <w:rPr>
          <w:sz w:val="20"/>
        </w:rPr>
      </w:pPr>
    </w:p>
    <w:p w14:paraId="49F5D293" w14:textId="28285FBA" w:rsidR="00C22428" w:rsidRPr="0007245E" w:rsidRDefault="00C22428" w:rsidP="00801367">
      <w:pPr>
        <w:tabs>
          <w:tab w:val="left" w:pos="3588"/>
        </w:tabs>
        <w:spacing w:after="0" w:line="240" w:lineRule="auto"/>
        <w:ind w:left="180"/>
        <w:rPr>
          <w:b/>
          <w:bCs/>
          <w:sz w:val="24"/>
          <w:szCs w:val="28"/>
        </w:rPr>
      </w:pPr>
      <w:r w:rsidRPr="00801367">
        <w:rPr>
          <w:b/>
          <w:bCs/>
          <w:i/>
          <w:sz w:val="24"/>
          <w:szCs w:val="28"/>
        </w:rPr>
        <w:t>Paraphrase</w:t>
      </w:r>
      <w:r w:rsidRPr="0007245E">
        <w:rPr>
          <w:b/>
          <w:bCs/>
          <w:sz w:val="24"/>
          <w:szCs w:val="28"/>
        </w:rPr>
        <w:t>:</w:t>
      </w:r>
    </w:p>
    <w:p w14:paraId="7B3A40FD" w14:textId="77777777" w:rsidR="00431E11" w:rsidRDefault="00C22428" w:rsidP="00801367">
      <w:pPr>
        <w:tabs>
          <w:tab w:val="left" w:pos="90"/>
          <w:tab w:val="left" w:pos="3588"/>
        </w:tabs>
        <w:spacing w:after="0" w:line="240" w:lineRule="auto"/>
        <w:ind w:left="180"/>
        <w:rPr>
          <w:sz w:val="20"/>
        </w:rPr>
      </w:pPr>
      <w:r w:rsidRPr="009F1C9C">
        <w:rPr>
          <w:sz w:val="20"/>
        </w:rPr>
        <w:t xml:space="preserve">According to </w:t>
      </w:r>
      <w:proofErr w:type="spellStart"/>
      <w:r w:rsidRPr="009F1C9C">
        <w:rPr>
          <w:sz w:val="20"/>
        </w:rPr>
        <w:t>Eckholm</w:t>
      </w:r>
      <w:proofErr w:type="spellEnd"/>
      <w:r w:rsidRPr="009F1C9C">
        <w:rPr>
          <w:sz w:val="20"/>
        </w:rPr>
        <w:t>, a chimpanzee named Washoe, trained early ‘70s by U. of Nevada professors R</w:t>
      </w:r>
      <w:r w:rsidR="00431E11">
        <w:rPr>
          <w:sz w:val="20"/>
        </w:rPr>
        <w:t>.</w:t>
      </w:r>
    </w:p>
    <w:p w14:paraId="690EE4BE" w14:textId="77777777" w:rsidR="00431E11" w:rsidRDefault="00C22428" w:rsidP="00801367">
      <w:pPr>
        <w:tabs>
          <w:tab w:val="left" w:pos="90"/>
          <w:tab w:val="left" w:pos="3588"/>
        </w:tabs>
        <w:spacing w:after="0" w:line="240" w:lineRule="auto"/>
        <w:ind w:left="180"/>
        <w:rPr>
          <w:sz w:val="20"/>
        </w:rPr>
      </w:pPr>
      <w:r w:rsidRPr="009F1C9C">
        <w:rPr>
          <w:sz w:val="20"/>
        </w:rPr>
        <w:t xml:space="preserve">Allen and Beatrix T. Gardner, learned words in the sign language of the deaf and may have even created </w:t>
      </w:r>
    </w:p>
    <w:p w14:paraId="769C2ADD" w14:textId="62359B46" w:rsidR="00C22428" w:rsidRPr="009F1C9C" w:rsidRDefault="00C22428" w:rsidP="00801367">
      <w:pPr>
        <w:tabs>
          <w:tab w:val="left" w:pos="90"/>
          <w:tab w:val="left" w:pos="3588"/>
        </w:tabs>
        <w:spacing w:after="0" w:line="240" w:lineRule="auto"/>
        <w:ind w:left="180"/>
        <w:rPr>
          <w:sz w:val="20"/>
        </w:rPr>
      </w:pPr>
      <w:r w:rsidRPr="009F1C9C">
        <w:rPr>
          <w:sz w:val="20"/>
        </w:rPr>
        <w:t>short sentences (B7).</w:t>
      </w:r>
    </w:p>
    <w:p w14:paraId="60255BD7" w14:textId="77777777" w:rsidR="00C22428" w:rsidRPr="00B42E4B" w:rsidRDefault="00C22428" w:rsidP="0007245E">
      <w:pPr>
        <w:tabs>
          <w:tab w:val="left" w:pos="3588"/>
        </w:tabs>
        <w:spacing w:after="0" w:line="240" w:lineRule="auto"/>
        <w:ind w:left="180" w:hanging="540"/>
        <w:rPr>
          <w:sz w:val="20"/>
        </w:rPr>
      </w:pPr>
    </w:p>
    <w:p w14:paraId="1441352E" w14:textId="77777777" w:rsidR="00C22428" w:rsidRPr="0007245E" w:rsidRDefault="00C22428" w:rsidP="0007245E">
      <w:pPr>
        <w:tabs>
          <w:tab w:val="left" w:pos="3588"/>
        </w:tabs>
        <w:spacing w:after="0" w:line="240" w:lineRule="auto"/>
        <w:ind w:left="180"/>
        <w:rPr>
          <w:b/>
          <w:bCs/>
          <w:sz w:val="24"/>
          <w:szCs w:val="28"/>
        </w:rPr>
      </w:pPr>
      <w:r w:rsidRPr="00801367">
        <w:rPr>
          <w:b/>
          <w:bCs/>
          <w:i/>
          <w:sz w:val="24"/>
          <w:szCs w:val="28"/>
        </w:rPr>
        <w:t>Summary</w:t>
      </w:r>
      <w:r w:rsidRPr="0007245E">
        <w:rPr>
          <w:b/>
          <w:bCs/>
          <w:sz w:val="24"/>
          <w:szCs w:val="28"/>
        </w:rPr>
        <w:t>:</w:t>
      </w:r>
    </w:p>
    <w:p w14:paraId="24A1D2AB" w14:textId="24183C8E" w:rsidR="00C22428" w:rsidRPr="0007245E" w:rsidRDefault="00C22428" w:rsidP="0007245E">
      <w:pPr>
        <w:tabs>
          <w:tab w:val="left" w:pos="3588"/>
        </w:tabs>
        <w:spacing w:after="0" w:line="240" w:lineRule="auto"/>
        <w:ind w:left="180"/>
        <w:rPr>
          <w:sz w:val="20"/>
        </w:rPr>
      </w:pPr>
      <w:proofErr w:type="spellStart"/>
      <w:r w:rsidRPr="0007245E">
        <w:rPr>
          <w:sz w:val="20"/>
        </w:rPr>
        <w:t>Eckholm</w:t>
      </w:r>
      <w:proofErr w:type="spellEnd"/>
      <w:r w:rsidRPr="0007245E">
        <w:rPr>
          <w:sz w:val="20"/>
        </w:rPr>
        <w:t xml:space="preserve"> writes that the ape experiments began in the 1970s with Washoe, who learned sign language. In later experiments</w:t>
      </w:r>
      <w:r w:rsidR="00EC180E">
        <w:rPr>
          <w:sz w:val="20"/>
        </w:rPr>
        <w:t>,</w:t>
      </w:r>
      <w:r w:rsidRPr="0007245E">
        <w:rPr>
          <w:sz w:val="20"/>
        </w:rPr>
        <w:t xml:space="preserve"> some apes learned to communicate using plastic </w:t>
      </w:r>
      <w:r w:rsidR="00431E11">
        <w:rPr>
          <w:sz w:val="20"/>
        </w:rPr>
        <w:t>c</w:t>
      </w:r>
      <w:r w:rsidRPr="0007245E">
        <w:rPr>
          <w:sz w:val="20"/>
        </w:rPr>
        <w:t>hips or symbols on a keyboard (B7)</w:t>
      </w:r>
      <w:r w:rsidR="00431E11">
        <w:rPr>
          <w:sz w:val="20"/>
        </w:rPr>
        <w:t>.</w:t>
      </w:r>
    </w:p>
    <w:p w14:paraId="6F1BC35C" w14:textId="77777777" w:rsidR="00C22428" w:rsidRPr="00B42E4B" w:rsidRDefault="00C22428" w:rsidP="0007245E">
      <w:pPr>
        <w:tabs>
          <w:tab w:val="left" w:pos="3588"/>
        </w:tabs>
        <w:spacing w:after="0" w:line="240" w:lineRule="auto"/>
        <w:ind w:left="180" w:hanging="540"/>
        <w:rPr>
          <w:sz w:val="20"/>
        </w:rPr>
      </w:pPr>
    </w:p>
    <w:p w14:paraId="22A4B80D" w14:textId="1CE19050" w:rsidR="00C22428" w:rsidRPr="00B42E4B" w:rsidRDefault="00C22428" w:rsidP="00B42E4B">
      <w:pPr>
        <w:shd w:val="clear" w:color="auto" w:fill="D9D9D9" w:themeFill="background1" w:themeFillShade="D9"/>
        <w:tabs>
          <w:tab w:val="left" w:pos="3588"/>
        </w:tabs>
        <w:spacing w:after="0" w:line="240" w:lineRule="auto"/>
        <w:ind w:left="180" w:hanging="360"/>
        <w:rPr>
          <w:sz w:val="20"/>
        </w:rPr>
      </w:pPr>
      <w:r>
        <w:rPr>
          <w:b/>
          <w:bCs/>
          <w:sz w:val="28"/>
          <w:szCs w:val="28"/>
        </w:rPr>
        <w:t xml:space="preserve">4. </w:t>
      </w:r>
      <w:r w:rsidR="00387755">
        <w:rPr>
          <w:b/>
          <w:bCs/>
          <w:sz w:val="28"/>
          <w:szCs w:val="28"/>
        </w:rPr>
        <w:t xml:space="preserve">  </w:t>
      </w:r>
      <w:r w:rsidRPr="0007245E">
        <w:rPr>
          <w:b/>
          <w:bCs/>
          <w:sz w:val="24"/>
          <w:szCs w:val="28"/>
        </w:rPr>
        <w:t>Original</w:t>
      </w:r>
      <w:r>
        <w:rPr>
          <w:b/>
          <w:bCs/>
          <w:sz w:val="28"/>
          <w:szCs w:val="28"/>
        </w:rPr>
        <w:t xml:space="preserve">: </w:t>
      </w:r>
      <w:r w:rsidR="0007245E">
        <w:rPr>
          <w:b/>
          <w:bCs/>
          <w:sz w:val="28"/>
          <w:szCs w:val="28"/>
        </w:rPr>
        <w:t xml:space="preserve"> </w:t>
      </w:r>
      <w:r w:rsidR="00431E11">
        <w:rPr>
          <w:b/>
          <w:bCs/>
          <w:sz w:val="28"/>
          <w:szCs w:val="28"/>
        </w:rPr>
        <w:t xml:space="preserve">   </w:t>
      </w:r>
      <w:r w:rsidR="00505B0C">
        <w:rPr>
          <w:b/>
          <w:bCs/>
          <w:sz w:val="28"/>
          <w:szCs w:val="28"/>
        </w:rPr>
        <w:t xml:space="preserve"> </w:t>
      </w:r>
      <w:r w:rsidR="00431E11">
        <w:rPr>
          <w:b/>
          <w:bCs/>
          <w:sz w:val="28"/>
          <w:szCs w:val="28"/>
        </w:rPr>
        <w:t xml:space="preserve"> </w:t>
      </w:r>
      <w:r w:rsidRPr="0007245E">
        <w:rPr>
          <w:sz w:val="20"/>
        </w:rPr>
        <w:t xml:space="preserve">If the existence of a signing ape was unsettling for linguists, it was also startling news for </w:t>
      </w:r>
      <w:r w:rsidR="00431E11">
        <w:rPr>
          <w:sz w:val="20"/>
        </w:rPr>
        <w:t xml:space="preserve">      </w:t>
      </w:r>
      <w:r w:rsidR="00505B0C">
        <w:rPr>
          <w:sz w:val="20"/>
        </w:rPr>
        <w:t xml:space="preserve">  </w:t>
      </w:r>
      <w:r w:rsidRPr="0007245E">
        <w:rPr>
          <w:sz w:val="20"/>
        </w:rPr>
        <w:t>animal behaviorists</w:t>
      </w:r>
      <w:r w:rsidR="00431E11">
        <w:rPr>
          <w:sz w:val="20"/>
        </w:rPr>
        <w:t xml:space="preserve"> </w:t>
      </w:r>
      <w:r w:rsidRPr="0007245E">
        <w:rPr>
          <w:sz w:val="20"/>
        </w:rPr>
        <w:t>(Dav</w:t>
      </w:r>
      <w:r w:rsidR="00431E11">
        <w:rPr>
          <w:sz w:val="20"/>
        </w:rPr>
        <w:t>is</w:t>
      </w:r>
      <w:r w:rsidRPr="0007245E">
        <w:rPr>
          <w:sz w:val="20"/>
        </w:rPr>
        <w:t xml:space="preserve">, </w:t>
      </w:r>
      <w:r w:rsidRPr="00431E11">
        <w:rPr>
          <w:i/>
          <w:sz w:val="20"/>
        </w:rPr>
        <w:t>Eloquent Animals</w:t>
      </w:r>
      <w:r w:rsidRPr="0007245E">
        <w:rPr>
          <w:sz w:val="20"/>
        </w:rPr>
        <w:t>,</w:t>
      </w:r>
      <w:r w:rsidR="00431E11">
        <w:rPr>
          <w:sz w:val="20"/>
        </w:rPr>
        <w:t xml:space="preserve"> </w:t>
      </w:r>
      <w:r w:rsidR="00E837EA">
        <w:rPr>
          <w:sz w:val="20"/>
        </w:rPr>
        <w:t xml:space="preserve">p. </w:t>
      </w:r>
      <w:r w:rsidRPr="0007245E">
        <w:rPr>
          <w:sz w:val="20"/>
        </w:rPr>
        <w:t>26)</w:t>
      </w:r>
      <w:r w:rsidR="00431E11">
        <w:rPr>
          <w:sz w:val="20"/>
        </w:rPr>
        <w:t>.</w:t>
      </w:r>
    </w:p>
    <w:p w14:paraId="24357D87" w14:textId="77777777" w:rsidR="00C22428" w:rsidRPr="00431E11" w:rsidRDefault="00C22428" w:rsidP="00B42E4B">
      <w:pPr>
        <w:tabs>
          <w:tab w:val="left" w:pos="3588"/>
        </w:tabs>
        <w:spacing w:before="240" w:after="0" w:line="240" w:lineRule="auto"/>
        <w:ind w:left="180"/>
        <w:rPr>
          <w:b/>
          <w:bCs/>
          <w:i/>
          <w:sz w:val="24"/>
          <w:szCs w:val="28"/>
        </w:rPr>
      </w:pPr>
      <w:r w:rsidRPr="00431E11">
        <w:rPr>
          <w:b/>
          <w:bCs/>
          <w:i/>
          <w:sz w:val="24"/>
          <w:szCs w:val="28"/>
        </w:rPr>
        <w:t>Unacceptable Borrowing of Phrases:</w:t>
      </w:r>
    </w:p>
    <w:p w14:paraId="331D5D5D" w14:textId="77777777" w:rsidR="00C22428" w:rsidRPr="0007245E" w:rsidRDefault="00C22428" w:rsidP="0007245E">
      <w:pPr>
        <w:tabs>
          <w:tab w:val="left" w:pos="3588"/>
        </w:tabs>
        <w:spacing w:after="0" w:line="240" w:lineRule="auto"/>
        <w:ind w:left="180"/>
        <w:rPr>
          <w:sz w:val="20"/>
        </w:rPr>
      </w:pPr>
      <w:r w:rsidRPr="0007245E">
        <w:rPr>
          <w:sz w:val="20"/>
        </w:rPr>
        <w:t>The existence of a signing ape unsettled linguists and startled animal behaviorists (Davis 26).</w:t>
      </w:r>
    </w:p>
    <w:p w14:paraId="089390E8" w14:textId="77777777" w:rsidR="00C22428" w:rsidRPr="00B42E4B" w:rsidRDefault="00C22428" w:rsidP="0007245E">
      <w:pPr>
        <w:tabs>
          <w:tab w:val="left" w:pos="3588"/>
        </w:tabs>
        <w:spacing w:after="0" w:line="240" w:lineRule="auto"/>
        <w:ind w:left="180" w:hanging="540"/>
        <w:rPr>
          <w:b/>
          <w:bCs/>
          <w:sz w:val="20"/>
          <w:szCs w:val="28"/>
        </w:rPr>
      </w:pPr>
    </w:p>
    <w:p w14:paraId="202AB8C6" w14:textId="77777777" w:rsidR="00C22428" w:rsidRPr="00431E11" w:rsidRDefault="00C22428" w:rsidP="0007245E">
      <w:pPr>
        <w:tabs>
          <w:tab w:val="left" w:pos="3588"/>
        </w:tabs>
        <w:spacing w:after="0" w:line="240" w:lineRule="auto"/>
        <w:ind w:left="180"/>
        <w:rPr>
          <w:b/>
          <w:bCs/>
          <w:i/>
          <w:sz w:val="24"/>
          <w:szCs w:val="28"/>
        </w:rPr>
      </w:pPr>
      <w:r w:rsidRPr="00431E11">
        <w:rPr>
          <w:b/>
          <w:bCs/>
          <w:i/>
          <w:sz w:val="24"/>
          <w:szCs w:val="28"/>
        </w:rPr>
        <w:t>Unacceptable Borrowing of Structure:</w:t>
      </w:r>
    </w:p>
    <w:p w14:paraId="21FF4904" w14:textId="77777777" w:rsidR="00C22428" w:rsidRPr="0007245E" w:rsidRDefault="00C22428" w:rsidP="0007245E">
      <w:pPr>
        <w:tabs>
          <w:tab w:val="left" w:pos="3588"/>
        </w:tabs>
        <w:spacing w:after="0" w:line="240" w:lineRule="auto"/>
        <w:ind w:left="180"/>
        <w:rPr>
          <w:sz w:val="20"/>
        </w:rPr>
      </w:pPr>
      <w:r w:rsidRPr="0007245E">
        <w:rPr>
          <w:sz w:val="20"/>
        </w:rPr>
        <w:t>If the presence of a sign-language-using chimp was disturbing for scientists studying language, it was also surprising to scientists studying animal behavior (Davis 26)</w:t>
      </w:r>
    </w:p>
    <w:p w14:paraId="59A0E40F" w14:textId="77777777" w:rsidR="00C22428" w:rsidRPr="00B42E4B" w:rsidRDefault="00C22428" w:rsidP="0007245E">
      <w:pPr>
        <w:tabs>
          <w:tab w:val="left" w:pos="3588"/>
        </w:tabs>
        <w:spacing w:after="0" w:line="240" w:lineRule="auto"/>
        <w:ind w:left="180" w:hanging="540"/>
        <w:rPr>
          <w:b/>
          <w:bCs/>
          <w:sz w:val="20"/>
          <w:szCs w:val="28"/>
        </w:rPr>
      </w:pPr>
    </w:p>
    <w:p w14:paraId="0C5A09D7" w14:textId="77777777" w:rsidR="00C22428" w:rsidRPr="00431E11" w:rsidRDefault="00C22428" w:rsidP="0007245E">
      <w:pPr>
        <w:tabs>
          <w:tab w:val="left" w:pos="3588"/>
        </w:tabs>
        <w:spacing w:after="0" w:line="240" w:lineRule="auto"/>
        <w:ind w:left="180"/>
        <w:rPr>
          <w:b/>
          <w:bCs/>
          <w:i/>
          <w:sz w:val="24"/>
          <w:szCs w:val="28"/>
        </w:rPr>
      </w:pPr>
      <w:r w:rsidRPr="00431E11">
        <w:rPr>
          <w:b/>
          <w:bCs/>
          <w:i/>
          <w:sz w:val="24"/>
          <w:szCs w:val="28"/>
        </w:rPr>
        <w:t>Acceptable Paraphrase:</w:t>
      </w:r>
    </w:p>
    <w:p w14:paraId="75383047" w14:textId="405D1B95" w:rsidR="00C22428" w:rsidRPr="0007245E" w:rsidRDefault="00C22428" w:rsidP="0007245E">
      <w:pPr>
        <w:tabs>
          <w:tab w:val="left" w:pos="3588"/>
        </w:tabs>
        <w:spacing w:after="0" w:line="240" w:lineRule="auto"/>
        <w:ind w:left="180"/>
        <w:rPr>
          <w:sz w:val="20"/>
        </w:rPr>
      </w:pPr>
      <w:r w:rsidRPr="0007245E">
        <w:rPr>
          <w:sz w:val="20"/>
        </w:rPr>
        <w:t>When they learned of an ape’s ability to use sign language, both linguists and animal behaviorists were taken by surprise (Davis 26)</w:t>
      </w:r>
      <w:r w:rsidR="00E837EA">
        <w:rPr>
          <w:sz w:val="20"/>
        </w:rPr>
        <w:t>.</w:t>
      </w:r>
    </w:p>
    <w:p w14:paraId="07A11652" w14:textId="77777777" w:rsidR="00C22428" w:rsidRPr="00B42E4B" w:rsidRDefault="00C22428" w:rsidP="0007245E">
      <w:pPr>
        <w:tabs>
          <w:tab w:val="left" w:pos="3588"/>
        </w:tabs>
        <w:spacing w:after="0" w:line="240" w:lineRule="auto"/>
        <w:ind w:left="180" w:hanging="540"/>
        <w:rPr>
          <w:sz w:val="20"/>
        </w:rPr>
      </w:pPr>
    </w:p>
    <w:p w14:paraId="7FDE1570" w14:textId="146A1FB6" w:rsidR="00C22428" w:rsidRPr="0007245E" w:rsidRDefault="00C22428" w:rsidP="00B42E4B">
      <w:pPr>
        <w:shd w:val="clear" w:color="auto" w:fill="D9D9D9" w:themeFill="background1" w:themeFillShade="D9"/>
        <w:tabs>
          <w:tab w:val="left" w:pos="3588"/>
        </w:tabs>
        <w:spacing w:after="0" w:line="240" w:lineRule="auto"/>
        <w:ind w:left="180" w:hanging="540"/>
        <w:rPr>
          <w:sz w:val="20"/>
        </w:rPr>
      </w:pPr>
      <w:r w:rsidRPr="0007245E">
        <w:rPr>
          <w:b/>
          <w:bCs/>
          <w:sz w:val="24"/>
          <w:szCs w:val="28"/>
        </w:rPr>
        <w:t xml:space="preserve">5. </w:t>
      </w:r>
      <w:r w:rsidR="0007245E">
        <w:rPr>
          <w:b/>
          <w:bCs/>
          <w:sz w:val="24"/>
          <w:szCs w:val="28"/>
        </w:rPr>
        <w:t xml:space="preserve">     </w:t>
      </w:r>
      <w:r w:rsidRPr="0007245E">
        <w:rPr>
          <w:b/>
          <w:bCs/>
          <w:sz w:val="24"/>
          <w:szCs w:val="28"/>
        </w:rPr>
        <w:t>Original:</w:t>
      </w:r>
      <w:r w:rsidR="0007245E">
        <w:rPr>
          <w:b/>
          <w:bCs/>
          <w:sz w:val="24"/>
          <w:szCs w:val="28"/>
        </w:rPr>
        <w:t xml:space="preserve"> </w:t>
      </w:r>
      <w:r w:rsidR="00E837EA">
        <w:rPr>
          <w:b/>
          <w:bCs/>
          <w:sz w:val="24"/>
          <w:szCs w:val="28"/>
        </w:rPr>
        <w:t xml:space="preserve">      </w:t>
      </w:r>
      <w:r w:rsidRPr="0007245E">
        <w:rPr>
          <w:sz w:val="20"/>
        </w:rPr>
        <w:t xml:space="preserve"> </w:t>
      </w:r>
      <w:r w:rsidR="00505B0C">
        <w:rPr>
          <w:sz w:val="20"/>
        </w:rPr>
        <w:t xml:space="preserve"> </w:t>
      </w:r>
      <w:r w:rsidRPr="0007245E">
        <w:rPr>
          <w:sz w:val="20"/>
        </w:rPr>
        <w:t>No animal has done more to renew interest in animal intelligence than a beguiling, bilingual bonobo named Kanzi, who has the grammatical abilities of 2- ½-year-old child and a taste for movies about cavem</w:t>
      </w:r>
      <w:r w:rsidR="00E837EA">
        <w:rPr>
          <w:sz w:val="20"/>
        </w:rPr>
        <w:t>e</w:t>
      </w:r>
      <w:r w:rsidRPr="0007245E">
        <w:rPr>
          <w:sz w:val="20"/>
        </w:rPr>
        <w:t>n</w:t>
      </w:r>
      <w:r w:rsidR="00E837EA">
        <w:rPr>
          <w:sz w:val="20"/>
        </w:rPr>
        <w:t>.</w:t>
      </w:r>
      <w:r w:rsidRPr="0007245E">
        <w:rPr>
          <w:sz w:val="20"/>
        </w:rPr>
        <w:t xml:space="preserve"> (Eugene Linden, “Animals</w:t>
      </w:r>
      <w:r w:rsidR="00431E11">
        <w:rPr>
          <w:sz w:val="20"/>
        </w:rPr>
        <w:t>,</w:t>
      </w:r>
      <w:r w:rsidRPr="0007245E">
        <w:rPr>
          <w:sz w:val="20"/>
        </w:rPr>
        <w:t xml:space="preserve">” </w:t>
      </w:r>
      <w:r w:rsidR="00E837EA">
        <w:rPr>
          <w:sz w:val="20"/>
        </w:rPr>
        <w:t xml:space="preserve">p. </w:t>
      </w:r>
      <w:r w:rsidRPr="0007245E">
        <w:rPr>
          <w:sz w:val="20"/>
        </w:rPr>
        <w:t>57)</w:t>
      </w:r>
    </w:p>
    <w:p w14:paraId="05E961A7" w14:textId="77777777" w:rsidR="00C22428" w:rsidRPr="0007245E" w:rsidRDefault="00C22428" w:rsidP="00B42E4B">
      <w:pPr>
        <w:tabs>
          <w:tab w:val="left" w:pos="3588"/>
        </w:tabs>
        <w:spacing w:before="240" w:after="0" w:line="240" w:lineRule="auto"/>
        <w:ind w:left="180"/>
        <w:rPr>
          <w:b/>
          <w:bCs/>
          <w:sz w:val="24"/>
          <w:szCs w:val="28"/>
        </w:rPr>
      </w:pPr>
      <w:r w:rsidRPr="00431E11">
        <w:rPr>
          <w:b/>
          <w:bCs/>
          <w:i/>
          <w:sz w:val="24"/>
          <w:szCs w:val="28"/>
        </w:rPr>
        <w:t>Plagiarism</w:t>
      </w:r>
      <w:r w:rsidRPr="0007245E">
        <w:rPr>
          <w:b/>
          <w:bCs/>
          <w:sz w:val="24"/>
          <w:szCs w:val="28"/>
        </w:rPr>
        <w:t>:</w:t>
      </w:r>
    </w:p>
    <w:p w14:paraId="6553EFCC" w14:textId="7F90E8D8" w:rsidR="00C22428" w:rsidRPr="0007245E" w:rsidRDefault="00C22428" w:rsidP="00E837EA">
      <w:pPr>
        <w:tabs>
          <w:tab w:val="left" w:pos="3588"/>
        </w:tabs>
        <w:spacing w:after="0" w:line="240" w:lineRule="auto"/>
        <w:ind w:left="180" w:right="180"/>
        <w:rPr>
          <w:sz w:val="20"/>
        </w:rPr>
      </w:pPr>
      <w:r w:rsidRPr="0007245E">
        <w:rPr>
          <w:sz w:val="20"/>
        </w:rPr>
        <w:t xml:space="preserve">According to Eugene Linden, no animal has done more to renew interest </w:t>
      </w:r>
      <w:r w:rsidR="00E837EA">
        <w:rPr>
          <w:sz w:val="20"/>
        </w:rPr>
        <w:t xml:space="preserve">in animal </w:t>
      </w:r>
      <w:r w:rsidRPr="0007245E">
        <w:rPr>
          <w:sz w:val="20"/>
        </w:rPr>
        <w:t>intelligence than a beguiling, bilingual bonobo named Kanzi, who has the grammatical abilities of a 2-½ year old child and a taste for movies about cavem</w:t>
      </w:r>
      <w:r w:rsidR="00E837EA">
        <w:rPr>
          <w:sz w:val="20"/>
        </w:rPr>
        <w:t>e</w:t>
      </w:r>
      <w:r w:rsidRPr="0007245E">
        <w:rPr>
          <w:sz w:val="20"/>
        </w:rPr>
        <w:t>n (57).</w:t>
      </w:r>
    </w:p>
    <w:p w14:paraId="602364C9" w14:textId="77777777" w:rsidR="00C22428" w:rsidRPr="00B42E4B" w:rsidRDefault="00C22428" w:rsidP="0007245E">
      <w:pPr>
        <w:tabs>
          <w:tab w:val="left" w:pos="3588"/>
        </w:tabs>
        <w:spacing w:after="0" w:line="240" w:lineRule="auto"/>
        <w:ind w:left="180" w:hanging="540"/>
        <w:rPr>
          <w:sz w:val="20"/>
        </w:rPr>
      </w:pPr>
    </w:p>
    <w:p w14:paraId="48DE60A4" w14:textId="77777777" w:rsidR="00C22428" w:rsidRPr="00431E11" w:rsidRDefault="00C22428" w:rsidP="0007245E">
      <w:pPr>
        <w:tabs>
          <w:tab w:val="left" w:pos="3588"/>
        </w:tabs>
        <w:spacing w:after="0" w:line="240" w:lineRule="auto"/>
        <w:ind w:left="180"/>
        <w:rPr>
          <w:b/>
          <w:bCs/>
          <w:i/>
          <w:sz w:val="24"/>
          <w:szCs w:val="28"/>
        </w:rPr>
      </w:pPr>
      <w:r w:rsidRPr="00431E11">
        <w:rPr>
          <w:b/>
          <w:bCs/>
          <w:i/>
          <w:sz w:val="24"/>
          <w:szCs w:val="28"/>
        </w:rPr>
        <w:t>Borrowed Language in Quotation Marks:</w:t>
      </w:r>
    </w:p>
    <w:p w14:paraId="162E4374" w14:textId="0C077621" w:rsidR="00C22428" w:rsidRPr="0007245E" w:rsidRDefault="00C22428" w:rsidP="00E837EA">
      <w:pPr>
        <w:tabs>
          <w:tab w:val="left" w:pos="3588"/>
        </w:tabs>
        <w:spacing w:after="0" w:line="240" w:lineRule="auto"/>
        <w:ind w:left="180" w:right="360"/>
        <w:rPr>
          <w:sz w:val="20"/>
        </w:rPr>
      </w:pPr>
      <w:r w:rsidRPr="0007245E">
        <w:rPr>
          <w:sz w:val="20"/>
        </w:rPr>
        <w:t>According to Eugene Linden, “No animal has done more to renew interest in animal intelligence than a beguiling, bilingual bonobo named Kanz</w:t>
      </w:r>
      <w:r w:rsidR="00E837EA">
        <w:rPr>
          <w:sz w:val="20"/>
        </w:rPr>
        <w:t>i</w:t>
      </w:r>
      <w:r w:rsidRPr="0007245E">
        <w:rPr>
          <w:sz w:val="20"/>
        </w:rPr>
        <w:t>, who has the grammatical abilities of a 2- ½ year old child and a taste for movies about cavem</w:t>
      </w:r>
      <w:r w:rsidR="00505B0C">
        <w:rPr>
          <w:sz w:val="20"/>
        </w:rPr>
        <w:t>e</w:t>
      </w:r>
      <w:r w:rsidRPr="0007245E">
        <w:rPr>
          <w:sz w:val="20"/>
        </w:rPr>
        <w:t>n” (57).</w:t>
      </w:r>
    </w:p>
    <w:p w14:paraId="07DE84BF" w14:textId="77777777" w:rsidR="00C22428" w:rsidRPr="00B42E4B" w:rsidRDefault="00C22428" w:rsidP="0007245E">
      <w:pPr>
        <w:tabs>
          <w:tab w:val="left" w:pos="3588"/>
        </w:tabs>
        <w:spacing w:after="0" w:line="240" w:lineRule="auto"/>
        <w:ind w:left="180" w:hanging="540"/>
        <w:rPr>
          <w:b/>
          <w:bCs/>
          <w:sz w:val="20"/>
          <w:szCs w:val="28"/>
        </w:rPr>
      </w:pPr>
    </w:p>
    <w:p w14:paraId="7E97516D" w14:textId="77777777" w:rsidR="00C22428" w:rsidRPr="00431E11" w:rsidRDefault="00C22428" w:rsidP="0007245E">
      <w:pPr>
        <w:tabs>
          <w:tab w:val="left" w:pos="3588"/>
        </w:tabs>
        <w:spacing w:after="0" w:line="240" w:lineRule="auto"/>
        <w:ind w:left="180"/>
        <w:rPr>
          <w:b/>
          <w:bCs/>
          <w:i/>
          <w:sz w:val="24"/>
          <w:szCs w:val="28"/>
        </w:rPr>
      </w:pPr>
      <w:r w:rsidRPr="00431E11">
        <w:rPr>
          <w:b/>
          <w:bCs/>
          <w:i/>
          <w:sz w:val="24"/>
          <w:szCs w:val="28"/>
        </w:rPr>
        <w:t>Acceptable Paraphrase:</w:t>
      </w:r>
    </w:p>
    <w:p w14:paraId="1ED00E26" w14:textId="2595C1CC" w:rsidR="00BC7FB0" w:rsidRPr="0007245E" w:rsidRDefault="00C22428" w:rsidP="0007245E">
      <w:pPr>
        <w:tabs>
          <w:tab w:val="left" w:pos="3588"/>
        </w:tabs>
        <w:spacing w:after="0" w:line="240" w:lineRule="auto"/>
        <w:ind w:left="180"/>
        <w:rPr>
          <w:sz w:val="20"/>
        </w:rPr>
      </w:pPr>
      <w:r w:rsidRPr="0007245E">
        <w:rPr>
          <w:sz w:val="20"/>
        </w:rPr>
        <w:t>With movies preferences and the bilingual abilities of a toddler, bonobo Kanz</w:t>
      </w:r>
      <w:r w:rsidR="00E837EA">
        <w:rPr>
          <w:sz w:val="20"/>
        </w:rPr>
        <w:t>i</w:t>
      </w:r>
      <w:r w:rsidRPr="0007245E">
        <w:rPr>
          <w:sz w:val="20"/>
        </w:rPr>
        <w:t xml:space="preserve"> is credited with inspiring new studies of animal intelligence (Linden 57)</w:t>
      </w:r>
      <w:r w:rsidR="0007245E">
        <w:rPr>
          <w:sz w:val="20"/>
        </w:rPr>
        <w:t>.</w:t>
      </w:r>
    </w:p>
    <w:sectPr w:rsidR="00BC7FB0" w:rsidRPr="0007245E" w:rsidSect="00F13A60">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CED0" w14:textId="77777777" w:rsidR="00E96C94" w:rsidRDefault="00E96C94" w:rsidP="00F13A60">
      <w:pPr>
        <w:spacing w:after="0" w:line="240" w:lineRule="auto"/>
      </w:pPr>
      <w:r>
        <w:separator/>
      </w:r>
    </w:p>
  </w:endnote>
  <w:endnote w:type="continuationSeparator" w:id="0">
    <w:p w14:paraId="10078677" w14:textId="77777777" w:rsidR="00E96C94" w:rsidRDefault="00E96C94" w:rsidP="00F1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8AA5" w14:textId="77777777" w:rsidR="00E96C94" w:rsidRDefault="00E96C94" w:rsidP="00F13A60">
      <w:pPr>
        <w:spacing w:after="0" w:line="240" w:lineRule="auto"/>
      </w:pPr>
      <w:r>
        <w:separator/>
      </w:r>
    </w:p>
  </w:footnote>
  <w:footnote w:type="continuationSeparator" w:id="0">
    <w:p w14:paraId="75038730" w14:textId="77777777" w:rsidR="00E96C94" w:rsidRDefault="00E96C94" w:rsidP="00F1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DCF4" w14:textId="77777777" w:rsidR="00F13A60" w:rsidRDefault="00F1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350F"/>
    <w:multiLevelType w:val="hybridMultilevel"/>
    <w:tmpl w:val="F7E227EA"/>
    <w:lvl w:ilvl="0" w:tplc="83E0A6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28"/>
    <w:rsid w:val="00071393"/>
    <w:rsid w:val="0007245E"/>
    <w:rsid w:val="00352944"/>
    <w:rsid w:val="00387755"/>
    <w:rsid w:val="00431E11"/>
    <w:rsid w:val="00494141"/>
    <w:rsid w:val="004A0045"/>
    <w:rsid w:val="00505B0C"/>
    <w:rsid w:val="00576410"/>
    <w:rsid w:val="00657236"/>
    <w:rsid w:val="006D4D46"/>
    <w:rsid w:val="007C00B6"/>
    <w:rsid w:val="007E53E1"/>
    <w:rsid w:val="00801367"/>
    <w:rsid w:val="008362A8"/>
    <w:rsid w:val="00910569"/>
    <w:rsid w:val="009F1C9C"/>
    <w:rsid w:val="00B42E4B"/>
    <w:rsid w:val="00BA128B"/>
    <w:rsid w:val="00BC0AD3"/>
    <w:rsid w:val="00BC7FB0"/>
    <w:rsid w:val="00C10003"/>
    <w:rsid w:val="00C22428"/>
    <w:rsid w:val="00CA01CD"/>
    <w:rsid w:val="00CC0D32"/>
    <w:rsid w:val="00CE5604"/>
    <w:rsid w:val="00D55ABC"/>
    <w:rsid w:val="00E05EA2"/>
    <w:rsid w:val="00E837EA"/>
    <w:rsid w:val="00E96C94"/>
    <w:rsid w:val="00EC180E"/>
    <w:rsid w:val="00F13A60"/>
    <w:rsid w:val="00F70F8E"/>
    <w:rsid w:val="00FE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9AB6"/>
  <w15:chartTrackingRefBased/>
  <w15:docId w15:val="{D6196D56-94F8-4154-A25B-9839CED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60"/>
  </w:style>
  <w:style w:type="paragraph" w:styleId="Footer">
    <w:name w:val="footer"/>
    <w:basedOn w:val="Normal"/>
    <w:link w:val="FooterChar"/>
    <w:uiPriority w:val="99"/>
    <w:unhideWhenUsed/>
    <w:rsid w:val="00F1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60"/>
  </w:style>
  <w:style w:type="paragraph" w:styleId="ListParagraph">
    <w:name w:val="List Paragraph"/>
    <w:basedOn w:val="Normal"/>
    <w:uiPriority w:val="34"/>
    <w:qFormat/>
    <w:rsid w:val="00F13A60"/>
    <w:pPr>
      <w:ind w:left="720"/>
      <w:contextualSpacing/>
    </w:pPr>
  </w:style>
  <w:style w:type="character" w:styleId="PlaceholderText">
    <w:name w:val="Placeholder Text"/>
    <w:basedOn w:val="DefaultParagraphFont"/>
    <w:uiPriority w:val="99"/>
    <w:semiHidden/>
    <w:rsid w:val="007E5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BBC4-0504-43FB-AD73-57F2E51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 MASHAAL.</dc:creator>
  <cp:keywords/>
  <dc:description/>
  <cp:lastModifiedBy>Bryant, Elizabeth A.</cp:lastModifiedBy>
  <cp:revision>2</cp:revision>
  <dcterms:created xsi:type="dcterms:W3CDTF">2020-02-26T23:27:00Z</dcterms:created>
  <dcterms:modified xsi:type="dcterms:W3CDTF">2020-02-26T23:27:00Z</dcterms:modified>
</cp:coreProperties>
</file>