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ajorEastAsia"/>
          <w:lang w:eastAsia="en-US"/>
        </w:rPr>
        <w:id w:val="-750579328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5606C8" w:rsidRPr="007440D6" w:rsidRDefault="00AC3FCC" w:rsidP="00F24F9B">
          <w:pPr>
            <w:pStyle w:val="NoSpacing"/>
            <w:jc w:val="center"/>
            <w:rPr>
              <w:rFonts w:eastAsiaTheme="majorEastAsia"/>
            </w:rPr>
          </w:pPr>
          <w:r>
            <w:rPr>
              <w:rFonts w:eastAsiaTheme="majorEastAsia"/>
              <w:lang w:eastAsia="en-US"/>
            </w:rPr>
            <w:br/>
          </w:r>
          <w:r w:rsidR="00E23294" w:rsidRPr="007440D6">
            <w:rPr>
              <w:rFonts w:eastAsiaTheme="majorEastAsia"/>
              <w:noProof/>
              <w:lang w:eastAsia="en-US"/>
            </w:rPr>
            <w:drawing>
              <wp:anchor distT="0" distB="0" distL="114300" distR="114300" simplePos="0" relativeHeight="251655680" behindDoc="0" locked="0" layoutInCell="1" allowOverlap="1" wp14:anchorId="7AA235CA" wp14:editId="3BF68C48">
                <wp:simplePos x="0" y="0"/>
                <wp:positionH relativeFrom="column">
                  <wp:posOffset>2309495</wp:posOffset>
                </wp:positionH>
                <wp:positionV relativeFrom="paragraph">
                  <wp:posOffset>0</wp:posOffset>
                </wp:positionV>
                <wp:extent cx="1371600" cy="827690"/>
                <wp:effectExtent l="0" t="0" r="0" b="0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27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33585" w:rsidRDefault="008B342A" w:rsidP="00F33585">
          <w:pPr>
            <w:pStyle w:val="Title"/>
            <w:jc w:val="center"/>
            <w:rPr>
              <w:spacing w:val="0"/>
              <w:sz w:val="40"/>
            </w:rPr>
          </w:pPr>
          <w:r>
            <w:rPr>
              <w:spacing w:val="0"/>
              <w:sz w:val="40"/>
            </w:rPr>
            <w:t>Manufacturing</w:t>
          </w:r>
          <w:r w:rsidR="00F24F9B">
            <w:rPr>
              <w:spacing w:val="0"/>
              <w:sz w:val="40"/>
            </w:rPr>
            <w:t xml:space="preserve"> Advisory Committee </w:t>
          </w:r>
        </w:p>
        <w:p w:rsidR="007440D6" w:rsidRPr="00F33585" w:rsidRDefault="00DE6349" w:rsidP="00F33585">
          <w:pPr>
            <w:pStyle w:val="Title"/>
            <w:jc w:val="center"/>
            <w:rPr>
              <w:rFonts w:cstheme="minorHAnsi"/>
              <w:spacing w:val="0"/>
              <w:sz w:val="28"/>
              <w:szCs w:val="28"/>
            </w:rPr>
          </w:pPr>
          <w:r w:rsidRPr="00F33585">
            <w:rPr>
              <w:rFonts w:cstheme="minorHAnsi"/>
              <w:spacing w:val="0"/>
              <w:sz w:val="28"/>
              <w:szCs w:val="28"/>
            </w:rPr>
            <w:t>Wednesday</w:t>
          </w:r>
          <w:r w:rsidR="00AC3FCC" w:rsidRPr="00F33585">
            <w:rPr>
              <w:rFonts w:cstheme="minorHAnsi"/>
              <w:spacing w:val="0"/>
              <w:sz w:val="28"/>
              <w:szCs w:val="28"/>
            </w:rPr>
            <w:t>,</w:t>
          </w:r>
          <w:r w:rsidR="004245F0" w:rsidRPr="00F33585">
            <w:rPr>
              <w:rFonts w:cstheme="minorHAnsi"/>
              <w:spacing w:val="0"/>
              <w:sz w:val="28"/>
              <w:szCs w:val="28"/>
            </w:rPr>
            <w:t xml:space="preserve"> </w:t>
          </w:r>
          <w:r w:rsidRPr="00F33585">
            <w:rPr>
              <w:rFonts w:cstheme="minorHAnsi"/>
              <w:spacing w:val="0"/>
              <w:sz w:val="28"/>
              <w:szCs w:val="28"/>
            </w:rPr>
            <w:t>November</w:t>
          </w:r>
          <w:r w:rsidR="00EA7910" w:rsidRPr="00F33585">
            <w:rPr>
              <w:rFonts w:cstheme="minorHAnsi"/>
              <w:spacing w:val="0"/>
              <w:sz w:val="28"/>
              <w:szCs w:val="28"/>
            </w:rPr>
            <w:t xml:space="preserve"> </w:t>
          </w:r>
          <w:r w:rsidRPr="00F33585">
            <w:rPr>
              <w:rFonts w:cstheme="minorHAnsi"/>
              <w:spacing w:val="0"/>
              <w:sz w:val="28"/>
              <w:szCs w:val="28"/>
            </w:rPr>
            <w:t>13</w:t>
          </w:r>
          <w:r w:rsidR="004245F0" w:rsidRPr="00F33585">
            <w:rPr>
              <w:rFonts w:cstheme="minorHAnsi"/>
              <w:spacing w:val="0"/>
              <w:sz w:val="28"/>
              <w:szCs w:val="28"/>
            </w:rPr>
            <w:t>, 2019</w:t>
          </w:r>
          <w:r w:rsidR="00E42C42">
            <w:rPr>
              <w:rFonts w:cstheme="minorHAnsi"/>
              <w:spacing w:val="0"/>
              <w:sz w:val="28"/>
              <w:szCs w:val="28"/>
            </w:rPr>
            <w:t xml:space="preserve">, </w:t>
          </w:r>
          <w:r w:rsidRPr="00F33585">
            <w:rPr>
              <w:rFonts w:cstheme="minorHAnsi"/>
              <w:spacing w:val="0"/>
              <w:sz w:val="28"/>
              <w:szCs w:val="28"/>
            </w:rPr>
            <w:t>8</w:t>
          </w:r>
          <w:r w:rsidR="008B342A" w:rsidRPr="00F33585">
            <w:rPr>
              <w:rFonts w:cstheme="minorHAnsi"/>
              <w:spacing w:val="0"/>
              <w:sz w:val="28"/>
              <w:szCs w:val="28"/>
            </w:rPr>
            <w:t xml:space="preserve"> – </w:t>
          </w:r>
          <w:r w:rsidRPr="00F33585">
            <w:rPr>
              <w:rFonts w:cstheme="minorHAnsi"/>
              <w:spacing w:val="0"/>
              <w:sz w:val="28"/>
              <w:szCs w:val="28"/>
            </w:rPr>
            <w:t>9:30</w:t>
          </w:r>
          <w:r w:rsidR="00311B5A" w:rsidRPr="00F33585">
            <w:rPr>
              <w:rFonts w:cstheme="minorHAnsi"/>
              <w:spacing w:val="0"/>
              <w:sz w:val="28"/>
              <w:szCs w:val="28"/>
            </w:rPr>
            <w:t xml:space="preserve"> </w:t>
          </w:r>
          <w:r w:rsidRPr="00F33585">
            <w:rPr>
              <w:rFonts w:cstheme="minorHAnsi"/>
              <w:spacing w:val="0"/>
              <w:sz w:val="28"/>
              <w:szCs w:val="28"/>
            </w:rPr>
            <w:t>a</w:t>
          </w:r>
          <w:r w:rsidR="00311B5A" w:rsidRPr="00F33585">
            <w:rPr>
              <w:rFonts w:cstheme="minorHAnsi"/>
              <w:spacing w:val="0"/>
              <w:sz w:val="28"/>
              <w:szCs w:val="28"/>
            </w:rPr>
            <w:t>.m</w:t>
          </w:r>
          <w:r w:rsidR="00145381" w:rsidRPr="00F33585">
            <w:rPr>
              <w:rFonts w:cstheme="minorHAnsi"/>
              <w:spacing w:val="0"/>
              <w:sz w:val="28"/>
              <w:szCs w:val="28"/>
            </w:rPr>
            <w:t>.</w:t>
          </w:r>
        </w:p>
        <w:p w:rsidR="002814CD" w:rsidRDefault="00EA7910" w:rsidP="008B342A">
          <w:pPr>
            <w:pStyle w:val="NoSpacing"/>
            <w:spacing w:after="240"/>
            <w:jc w:val="center"/>
            <w:rPr>
              <w:rFonts w:eastAsiaTheme="majorEastAsia" w:cstheme="minorHAnsi"/>
              <w:sz w:val="24"/>
              <w:szCs w:val="28"/>
            </w:rPr>
          </w:pPr>
          <w:r w:rsidRPr="00EA7910">
            <w:rPr>
              <w:rFonts w:eastAsiaTheme="majorEastAsia" w:cstheme="minorHAnsi"/>
              <w:sz w:val="24"/>
              <w:szCs w:val="28"/>
            </w:rPr>
            <w:t>Shoreline Community College</w:t>
          </w:r>
          <w:r>
            <w:rPr>
              <w:rFonts w:eastAsiaTheme="majorEastAsia" w:cstheme="minorHAnsi"/>
              <w:sz w:val="24"/>
              <w:szCs w:val="28"/>
            </w:rPr>
            <w:t>, 16101 Greenwood Ave N</w:t>
          </w:r>
          <w:r w:rsidR="00E42C42">
            <w:rPr>
              <w:rFonts w:eastAsiaTheme="majorEastAsia" w:cstheme="minorHAnsi"/>
              <w:sz w:val="24"/>
              <w:szCs w:val="28"/>
            </w:rPr>
            <w:t xml:space="preserve">, </w:t>
          </w:r>
          <w:r>
            <w:rPr>
              <w:rFonts w:eastAsiaTheme="majorEastAsia" w:cstheme="minorHAnsi"/>
              <w:sz w:val="24"/>
              <w:szCs w:val="28"/>
            </w:rPr>
            <w:t>Shoreline, WA 98133</w:t>
          </w:r>
          <w:r w:rsidR="00E42C42">
            <w:rPr>
              <w:rFonts w:eastAsiaTheme="majorEastAsia" w:cstheme="minorHAnsi"/>
              <w:sz w:val="24"/>
              <w:szCs w:val="28"/>
            </w:rPr>
            <w:t>, Room 2501A</w:t>
          </w:r>
        </w:p>
        <w:p w:rsidR="00E95306" w:rsidRDefault="00E42C42" w:rsidP="00CF079D">
          <w:pPr>
            <w:pStyle w:val="Subtitle"/>
            <w:spacing w:line="240" w:lineRule="auto"/>
            <w:jc w:val="center"/>
            <w:rPr>
              <w:rStyle w:val="SubtitleChar"/>
              <w:b/>
              <w:color w:val="auto"/>
              <w:sz w:val="32"/>
            </w:rPr>
          </w:pPr>
          <w:r>
            <w:rPr>
              <w:rStyle w:val="SubtitleChar"/>
              <w:b/>
              <w:color w:val="auto"/>
              <w:sz w:val="32"/>
            </w:rPr>
            <w:t>MINUTES</w:t>
          </w:r>
        </w:p>
        <w:p w:rsidR="00E42C42" w:rsidRDefault="00E42C42" w:rsidP="00E42C42">
          <w:pPr>
            <w:ind w:left="2160" w:hanging="2160"/>
          </w:pPr>
          <w:r>
            <w:t>Advisors Present:</w:t>
          </w:r>
          <w:r>
            <w:tab/>
            <w:t>Adam Grim, Machinists, Inc.</w:t>
          </w:r>
          <w:r>
            <w:br/>
            <w:t>Robert Peha, IDL Precision Machining</w:t>
          </w:r>
          <w:r>
            <w:br/>
            <w:t>Rick Rudnick, Boeing Commercial Airplanes</w:t>
          </w:r>
          <w:r>
            <w:br/>
            <w:t xml:space="preserve">Paul </w:t>
          </w:r>
          <w:proofErr w:type="spellStart"/>
          <w:r>
            <w:t>Veltkamp</w:t>
          </w:r>
          <w:proofErr w:type="spellEnd"/>
          <w:r>
            <w:t xml:space="preserve">, Aerospace Machinist </w:t>
          </w:r>
          <w:proofErr w:type="spellStart"/>
          <w:r>
            <w:t>Logdge</w:t>
          </w:r>
          <w:proofErr w:type="spellEnd"/>
          <w:r>
            <w:t xml:space="preserve"> 751</w:t>
          </w:r>
          <w:r>
            <w:br/>
            <w:t>Erin Williams, AJAC</w:t>
          </w:r>
        </w:p>
        <w:p w:rsidR="00E42C42" w:rsidRDefault="00E42C42" w:rsidP="00E42C42">
          <w:pPr>
            <w:ind w:left="2160" w:hanging="2160"/>
          </w:pPr>
          <w:r>
            <w:t>Staff Present:</w:t>
          </w:r>
          <w:r>
            <w:tab/>
            <w:t>Lauren Hadley, Dir. of Employer Engagement, Acting Director Manufacturing</w:t>
          </w:r>
          <w:r>
            <w:br/>
            <w:t>Guy Hamilton, Executive Director Workforce and STEM</w:t>
          </w:r>
          <w:r>
            <w:br/>
            <w:t>Keith Smith, Faculty</w:t>
          </w:r>
          <w:r>
            <w:br/>
            <w:t>Wanda Waldrop, Career Navigator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Welcome and Introductions: </w:t>
          </w:r>
          <w:r>
            <w:rPr>
              <w:rFonts w:ascii="Calibri" w:hAnsi="Calibri" w:cs="Calibri"/>
              <w:sz w:val="22"/>
              <w:szCs w:val="22"/>
            </w:rPr>
            <w:t xml:space="preserve">Erin </w:t>
          </w:r>
          <w:r>
            <w:rPr>
              <w:rFonts w:ascii="Calibri" w:hAnsi="Calibri" w:cs="Calibri"/>
              <w:sz w:val="22"/>
              <w:szCs w:val="22"/>
            </w:rPr>
            <w:t>Williams</w:t>
          </w:r>
          <w:r>
            <w:rPr>
              <w:rFonts w:ascii="Calibri" w:hAnsi="Calibri" w:cs="Calibri"/>
              <w:sz w:val="22"/>
              <w:szCs w:val="22"/>
            </w:rPr>
            <w:t xml:space="preserve"> welcomed the committee and asked everyone to introduce themselves.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Approval of the June 6 Minutes: </w:t>
          </w:r>
          <w:r>
            <w:rPr>
              <w:rFonts w:ascii="Calibri" w:hAnsi="Calibri" w:cs="Calibri"/>
              <w:sz w:val="22"/>
              <w:szCs w:val="22"/>
            </w:rPr>
            <w:t>Copies of the minutes were not available. Approval of minutes will occur at the winter meeting.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Machinist AAAS Degree Planning Survey: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The committee agreed that Preventative Maintenance, OSHA 10, Quality Assurance, and CAM Programming were a priority for all students to experience.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Other key skills, experience and questions discussed:</w:t>
          </w:r>
        </w:p>
        <w:p w:rsid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Ability to understand when they are making a good part</w:t>
          </w:r>
        </w:p>
        <w:p w:rsid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E42C42">
            <w:rPr>
              <w:rFonts w:ascii="Calibri" w:hAnsi="Calibri" w:cs="Calibri"/>
              <w:sz w:val="22"/>
              <w:szCs w:val="22"/>
            </w:rPr>
            <w:t>Where does the internship program fall, what is the structure, is there a vetting process</w:t>
          </w:r>
          <w:r>
            <w:rPr>
              <w:rFonts w:ascii="Calibri" w:hAnsi="Calibri" w:cs="Calibri"/>
              <w:sz w:val="22"/>
              <w:szCs w:val="22"/>
            </w:rPr>
            <w:t>?</w:t>
          </w:r>
        </w:p>
        <w:p w:rsid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E42C42">
            <w:rPr>
              <w:rFonts w:ascii="Calibri" w:hAnsi="Calibri" w:cs="Calibri"/>
              <w:sz w:val="22"/>
              <w:szCs w:val="22"/>
            </w:rPr>
            <w:t xml:space="preserve">Ensuring that there is a good communication between school and employer is a priority. </w:t>
          </w:r>
        </w:p>
        <w:p w:rsid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Internships are </w:t>
          </w:r>
          <w:r w:rsidRPr="00E42C42">
            <w:rPr>
              <w:rFonts w:ascii="Calibri" w:hAnsi="Calibri" w:cs="Calibri"/>
              <w:sz w:val="22"/>
              <w:szCs w:val="22"/>
            </w:rPr>
            <w:t>important because it is the real</w:t>
          </w:r>
          <w:r>
            <w:rPr>
              <w:rFonts w:ascii="Calibri" w:hAnsi="Calibri" w:cs="Calibri"/>
              <w:sz w:val="22"/>
              <w:szCs w:val="22"/>
            </w:rPr>
            <w:t>-</w:t>
          </w:r>
          <w:r w:rsidRPr="00E42C42">
            <w:rPr>
              <w:rFonts w:ascii="Calibri" w:hAnsi="Calibri" w:cs="Calibri"/>
              <w:sz w:val="22"/>
              <w:szCs w:val="22"/>
            </w:rPr>
            <w:t>world situation</w:t>
          </w:r>
        </w:p>
        <w:p w:rsid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E42C42">
            <w:rPr>
              <w:rFonts w:ascii="Calibri" w:hAnsi="Calibri" w:cs="Calibri"/>
              <w:sz w:val="22"/>
              <w:szCs w:val="22"/>
            </w:rPr>
            <w:t>Robotics is critical also, that is where industry is going.</w:t>
          </w:r>
        </w:p>
        <w:p w:rsidR="00E42C42" w:rsidRPr="00E42C42" w:rsidRDefault="00E42C42" w:rsidP="00E42C42">
          <w:pPr>
            <w:pStyle w:val="NormalWeb"/>
            <w:numPr>
              <w:ilvl w:val="0"/>
              <w:numId w:val="31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E42C42">
            <w:rPr>
              <w:rFonts w:ascii="Calibri" w:hAnsi="Calibri" w:cs="Calibri"/>
              <w:sz w:val="22"/>
              <w:szCs w:val="22"/>
            </w:rPr>
            <w:t xml:space="preserve">The committee also discussed additive manufacturing and the growth in that area.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New Building/what are we doing next year:  </w:t>
          </w:r>
          <w:r>
            <w:rPr>
              <w:rFonts w:ascii="Calibri" w:hAnsi="Calibri" w:cs="Calibri"/>
              <w:sz w:val="22"/>
              <w:szCs w:val="22"/>
            </w:rPr>
            <w:t xml:space="preserve">Discussions with Lake Washington Institute of Technology and JEMCO. Nothing is final but the 2500 building will begin to be demolished beginning July 2020.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D50B61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i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Needs Assessment Feedback</w:t>
          </w:r>
          <w:r>
            <w:rPr>
              <w:rFonts w:ascii="Calibri" w:hAnsi="Calibri" w:cs="Calibri"/>
              <w:sz w:val="22"/>
              <w:szCs w:val="22"/>
            </w:rPr>
            <w:t xml:space="preserve">: </w:t>
          </w:r>
          <w:r>
            <w:rPr>
              <w:rFonts w:ascii="Calibri" w:hAnsi="Calibri" w:cs="Calibri"/>
              <w:i/>
              <w:sz w:val="22"/>
              <w:szCs w:val="22"/>
            </w:rPr>
            <w:t>What are the st</w:t>
          </w:r>
          <w:r w:rsidR="00D50B61">
            <w:rPr>
              <w:rFonts w:ascii="Calibri" w:hAnsi="Calibri" w:cs="Calibri"/>
              <w:i/>
              <w:sz w:val="22"/>
              <w:szCs w:val="22"/>
            </w:rPr>
            <w:t>rategies to outreach to women who want to enter manufacturing?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Attend a variety of 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career </w:t>
          </w:r>
          <w:r>
            <w:rPr>
              <w:rFonts w:ascii="Calibri" w:hAnsi="Calibri" w:cs="Calibri"/>
              <w:sz w:val="22"/>
              <w:szCs w:val="22"/>
            </w:rPr>
            <w:t>fairs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 and w</w:t>
          </w:r>
          <w:r>
            <w:rPr>
              <w:rFonts w:ascii="Calibri" w:hAnsi="Calibri" w:cs="Calibri"/>
              <w:sz w:val="22"/>
              <w:szCs w:val="22"/>
            </w:rPr>
            <w:t>omen in manufacturing events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lastRenderedPageBreak/>
            <w:t>work with employers to encourage membership in apprenticeship,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 AJAC is</w:t>
          </w:r>
          <w:r>
            <w:rPr>
              <w:rFonts w:ascii="Calibri" w:hAnsi="Calibri" w:cs="Calibri"/>
              <w:sz w:val="22"/>
              <w:szCs w:val="22"/>
            </w:rPr>
            <w:t xml:space="preserve"> 4 or 5% fema</w:t>
          </w:r>
          <w:r w:rsidR="00D50B61">
            <w:rPr>
              <w:rFonts w:ascii="Calibri" w:hAnsi="Calibri" w:cs="Calibri"/>
              <w:sz w:val="22"/>
              <w:szCs w:val="22"/>
            </w:rPr>
            <w:t>le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work with organizations that target women</w:t>
          </w:r>
        </w:p>
        <w:p w:rsidR="00D50B61" w:rsidRDefault="00D50B61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have</w:t>
          </w:r>
          <w:r w:rsidR="00E42C42">
            <w:rPr>
              <w:rFonts w:ascii="Calibri" w:hAnsi="Calibri" w:cs="Calibri"/>
              <w:sz w:val="22"/>
              <w:szCs w:val="22"/>
            </w:rPr>
            <w:t xml:space="preserve"> champions on the floor,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support female employees to do outreach,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rem</w:t>
          </w:r>
          <w:r w:rsidR="00D50B61">
            <w:rPr>
              <w:rFonts w:ascii="Calibri" w:hAnsi="Calibri" w:cs="Calibri"/>
              <w:sz w:val="22"/>
              <w:szCs w:val="22"/>
            </w:rPr>
            <w:t>o</w:t>
          </w:r>
          <w:r>
            <w:rPr>
              <w:rFonts w:ascii="Calibri" w:hAnsi="Calibri" w:cs="Calibri"/>
              <w:sz w:val="22"/>
              <w:szCs w:val="22"/>
            </w:rPr>
            <w:t>v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e </w:t>
          </w:r>
          <w:r>
            <w:rPr>
              <w:rFonts w:ascii="Calibri" w:hAnsi="Calibri" w:cs="Calibri"/>
              <w:sz w:val="22"/>
              <w:szCs w:val="22"/>
            </w:rPr>
            <w:t>offensive materials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 in workspaces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allowing/not allowing discussions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top down driven decision of what culture should be like,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professionalism of people wanting to make the change, welcoming environment, first culture, then outreach,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seek </w:t>
          </w:r>
          <w:r w:rsidR="00D50B61">
            <w:rPr>
              <w:rFonts w:ascii="Calibri" w:hAnsi="Calibri" w:cs="Calibri"/>
              <w:sz w:val="22"/>
              <w:szCs w:val="22"/>
            </w:rPr>
            <w:t>opportunities</w:t>
          </w:r>
          <w:r>
            <w:rPr>
              <w:rFonts w:ascii="Calibri" w:hAnsi="Calibri" w:cs="Calibri"/>
              <w:sz w:val="22"/>
              <w:szCs w:val="22"/>
            </w:rPr>
            <w:t xml:space="preserve"> when they </w:t>
          </w:r>
          <w:r w:rsidR="00D50B61">
            <w:rPr>
              <w:rFonts w:ascii="Calibri" w:hAnsi="Calibri" w:cs="Calibri"/>
              <w:sz w:val="22"/>
              <w:szCs w:val="22"/>
            </w:rPr>
            <w:t>arise</w:t>
          </w:r>
          <w:r>
            <w:rPr>
              <w:rFonts w:ascii="Calibri" w:hAnsi="Calibri" w:cs="Calibri"/>
              <w:sz w:val="22"/>
              <w:szCs w:val="22"/>
            </w:rPr>
            <w:t xml:space="preserve">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making sure all are given </w:t>
          </w:r>
          <w:r w:rsidR="00D50B61">
            <w:rPr>
              <w:rFonts w:ascii="Calibri" w:hAnsi="Calibri" w:cs="Calibri"/>
              <w:sz w:val="22"/>
              <w:szCs w:val="22"/>
            </w:rPr>
            <w:t>opportunities</w:t>
          </w:r>
          <w:r>
            <w:rPr>
              <w:rFonts w:ascii="Calibri" w:hAnsi="Calibri" w:cs="Calibri"/>
              <w:sz w:val="22"/>
              <w:szCs w:val="22"/>
            </w:rPr>
            <w:t>,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making sure they feel comfortable, </w:t>
          </w:r>
        </w:p>
        <w:p w:rsidR="00D50B61" w:rsidRDefault="00E42C42" w:rsidP="00D50B61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 xml:space="preserve">women's committee in the union, </w:t>
          </w:r>
        </w:p>
        <w:p w:rsidR="00D50B61" w:rsidRDefault="00E42C42" w:rsidP="0038514A">
          <w:pPr>
            <w:pStyle w:val="NormalWeb"/>
            <w:numPr>
              <w:ilvl w:val="0"/>
              <w:numId w:val="32"/>
            </w:numPr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 w:rsidRPr="00D50B61">
            <w:rPr>
              <w:rFonts w:ascii="Calibri" w:hAnsi="Calibri" w:cs="Calibri"/>
              <w:sz w:val="22"/>
              <w:szCs w:val="22"/>
            </w:rPr>
            <w:t>women's committee reaches out to stewards to provide mentorship</w:t>
          </w:r>
        </w:p>
        <w:p w:rsidR="00E42C42" w:rsidRPr="00D50B61" w:rsidRDefault="00E42C42" w:rsidP="00D50B61">
          <w:pPr>
            <w:pStyle w:val="NormalWeb"/>
            <w:spacing w:before="0" w:beforeAutospacing="0" w:after="0" w:afterAutospacing="0"/>
            <w:ind w:left="720"/>
            <w:rPr>
              <w:rFonts w:ascii="Calibri" w:hAnsi="Calibri" w:cs="Calibri"/>
              <w:sz w:val="22"/>
              <w:szCs w:val="22"/>
            </w:rPr>
          </w:pPr>
          <w:r w:rsidRPr="00D50B61"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10-credit Machining Courses</w:t>
          </w:r>
          <w:r>
            <w:rPr>
              <w:rFonts w:ascii="Calibri" w:hAnsi="Calibri" w:cs="Calibri"/>
              <w:sz w:val="22"/>
              <w:szCs w:val="22"/>
            </w:rPr>
            <w:t xml:space="preserve">: </w:t>
          </w:r>
          <w:r w:rsidR="00D50B61">
            <w:rPr>
              <w:rFonts w:ascii="Calibri" w:hAnsi="Calibri" w:cs="Calibri"/>
              <w:sz w:val="22"/>
              <w:szCs w:val="22"/>
            </w:rPr>
            <w:t>The committee agreed a 10-credit each quarter is a good option for incumbent workers. W</w:t>
          </w:r>
          <w:r>
            <w:rPr>
              <w:rFonts w:ascii="Calibri" w:hAnsi="Calibri" w:cs="Calibri"/>
              <w:sz w:val="22"/>
              <w:szCs w:val="22"/>
            </w:rPr>
            <w:t xml:space="preserve">ith unemployment where it is at, make sense. They would send their employees. 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 </w:t>
          </w:r>
        </w:p>
        <w:p w:rsidR="00E42C42" w:rsidRDefault="00E42C42" w:rsidP="00E42C42">
          <w:pPr>
            <w:pStyle w:val="NormalWeb"/>
            <w:spacing w:before="0" w:beforeAutospacing="0" w:after="0" w:afterAutospacing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 xml:space="preserve">Winter Meeting: </w:t>
          </w:r>
          <w:r>
            <w:rPr>
              <w:rFonts w:ascii="Calibri" w:hAnsi="Calibri" w:cs="Calibri"/>
              <w:sz w:val="22"/>
              <w:szCs w:val="22"/>
            </w:rPr>
            <w:t>Thursday 8:00 a.m.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sz w:val="22"/>
              <w:szCs w:val="22"/>
            </w:rPr>
            <w:t>February</w:t>
          </w:r>
          <w:r w:rsidR="00D50B61">
            <w:rPr>
              <w:rFonts w:ascii="Calibri" w:hAnsi="Calibri" w:cs="Calibri"/>
              <w:sz w:val="22"/>
              <w:szCs w:val="22"/>
            </w:rPr>
            <w:t xml:space="preserve"> 13, 2020</w:t>
          </w:r>
          <w:bookmarkStart w:id="0" w:name="_GoBack"/>
          <w:bookmarkEnd w:id="0"/>
        </w:p>
        <w:p w:rsidR="00E42C42" w:rsidRPr="00E42C42" w:rsidRDefault="00E42C42" w:rsidP="00E42C42">
          <w:pPr>
            <w:ind w:left="2160" w:hanging="2160"/>
          </w:pPr>
        </w:p>
        <w:p w:rsidR="004245F0" w:rsidRDefault="00D15FD9" w:rsidP="00E42C42">
          <w:pPr>
            <w:tabs>
              <w:tab w:val="left" w:pos="720"/>
              <w:tab w:val="right" w:leader="dot" w:pos="9090"/>
            </w:tabs>
            <w:spacing w:after="240" w:line="259" w:lineRule="auto"/>
            <w:ind w:left="360"/>
            <w:rPr>
              <w:rFonts w:cstheme="minorHAnsi"/>
              <w:szCs w:val="24"/>
            </w:rPr>
          </w:pPr>
          <w:r>
            <w:rPr>
              <w:rFonts w:cstheme="minorHAnsi"/>
              <w:szCs w:val="24"/>
            </w:rPr>
            <w:tab/>
          </w:r>
        </w:p>
      </w:sdtContent>
    </w:sdt>
    <w:p w:rsidR="004245F0" w:rsidRDefault="004245F0" w:rsidP="00DC3D90">
      <w:pPr>
        <w:tabs>
          <w:tab w:val="left" w:pos="2160"/>
          <w:tab w:val="right" w:leader="dot" w:pos="9090"/>
        </w:tabs>
        <w:spacing w:after="100" w:afterAutospacing="1" w:line="259" w:lineRule="auto"/>
        <w:ind w:left="360"/>
        <w:rPr>
          <w:rFonts w:cstheme="minorHAnsi"/>
          <w:szCs w:val="24"/>
        </w:rPr>
      </w:pPr>
    </w:p>
    <w:sectPr w:rsidR="004245F0" w:rsidSect="0017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152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8A4" w:rsidRDefault="003328A4" w:rsidP="00976A7A">
      <w:pPr>
        <w:spacing w:after="0" w:line="240" w:lineRule="auto"/>
      </w:pPr>
      <w:r>
        <w:separator/>
      </w:r>
    </w:p>
  </w:endnote>
  <w:endnote w:type="continuationSeparator" w:id="0">
    <w:p w:rsidR="003328A4" w:rsidRDefault="003328A4" w:rsidP="0097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8A4" w:rsidRDefault="003328A4" w:rsidP="00976A7A">
      <w:pPr>
        <w:spacing w:after="0" w:line="240" w:lineRule="auto"/>
      </w:pPr>
      <w:r>
        <w:separator/>
      </w:r>
    </w:p>
  </w:footnote>
  <w:footnote w:type="continuationSeparator" w:id="0">
    <w:p w:rsidR="003328A4" w:rsidRDefault="003328A4" w:rsidP="0097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8A4" w:rsidRDefault="00332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087"/>
    <w:multiLevelType w:val="hybridMultilevel"/>
    <w:tmpl w:val="5C04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3C95"/>
    <w:multiLevelType w:val="hybridMultilevel"/>
    <w:tmpl w:val="AE4C14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C4E68"/>
    <w:multiLevelType w:val="hybridMultilevel"/>
    <w:tmpl w:val="6F6AA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67700"/>
    <w:multiLevelType w:val="hybridMultilevel"/>
    <w:tmpl w:val="1CD0C1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302293"/>
    <w:multiLevelType w:val="multilevel"/>
    <w:tmpl w:val="1E9EF9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3F017DE"/>
    <w:multiLevelType w:val="hybridMultilevel"/>
    <w:tmpl w:val="AB7EB2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B7FC6"/>
    <w:multiLevelType w:val="hybridMultilevel"/>
    <w:tmpl w:val="5344D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CD3"/>
    <w:multiLevelType w:val="hybridMultilevel"/>
    <w:tmpl w:val="2CE810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3112F"/>
    <w:multiLevelType w:val="multilevel"/>
    <w:tmpl w:val="E4EA8C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7E11DD"/>
    <w:multiLevelType w:val="hybridMultilevel"/>
    <w:tmpl w:val="1C4A91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077467"/>
    <w:multiLevelType w:val="hybridMultilevel"/>
    <w:tmpl w:val="EB026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23F6F"/>
    <w:multiLevelType w:val="hybridMultilevel"/>
    <w:tmpl w:val="9FB20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30FCF"/>
    <w:multiLevelType w:val="hybridMultilevel"/>
    <w:tmpl w:val="6ECCF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F65A9F"/>
    <w:multiLevelType w:val="hybridMultilevel"/>
    <w:tmpl w:val="A9B05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A4B5C"/>
    <w:multiLevelType w:val="hybridMultilevel"/>
    <w:tmpl w:val="83DA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91367"/>
    <w:multiLevelType w:val="hybridMultilevel"/>
    <w:tmpl w:val="38162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B56FA"/>
    <w:multiLevelType w:val="hybridMultilevel"/>
    <w:tmpl w:val="1F509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1C6FC8"/>
    <w:multiLevelType w:val="hybridMultilevel"/>
    <w:tmpl w:val="5922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C8D"/>
    <w:multiLevelType w:val="hybridMultilevel"/>
    <w:tmpl w:val="F0C67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37362F"/>
    <w:multiLevelType w:val="hybridMultilevel"/>
    <w:tmpl w:val="BA8AB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56CE0"/>
    <w:multiLevelType w:val="hybridMultilevel"/>
    <w:tmpl w:val="420C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F77"/>
    <w:multiLevelType w:val="hybridMultilevel"/>
    <w:tmpl w:val="508C67D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FA75F8"/>
    <w:multiLevelType w:val="hybridMultilevel"/>
    <w:tmpl w:val="DA4E8A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66C156D"/>
    <w:multiLevelType w:val="hybridMultilevel"/>
    <w:tmpl w:val="450C3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E632D"/>
    <w:multiLevelType w:val="hybridMultilevel"/>
    <w:tmpl w:val="0714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441EB"/>
    <w:multiLevelType w:val="hybridMultilevel"/>
    <w:tmpl w:val="36D6F7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D5657E4"/>
    <w:multiLevelType w:val="hybridMultilevel"/>
    <w:tmpl w:val="1E5C15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D2758"/>
    <w:multiLevelType w:val="hybridMultilevel"/>
    <w:tmpl w:val="0122F7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CF75878"/>
    <w:multiLevelType w:val="hybridMultilevel"/>
    <w:tmpl w:val="9DA44E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D42201F"/>
    <w:multiLevelType w:val="hybridMultilevel"/>
    <w:tmpl w:val="D78E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26EDF"/>
    <w:multiLevelType w:val="multilevel"/>
    <w:tmpl w:val="E4EA8C9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F9D0031"/>
    <w:multiLevelType w:val="hybridMultilevel"/>
    <w:tmpl w:val="044AF5F2"/>
    <w:lvl w:ilvl="0" w:tplc="42C86A9A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26"/>
  </w:num>
  <w:num w:numId="7">
    <w:abstractNumId w:val="19"/>
  </w:num>
  <w:num w:numId="8">
    <w:abstractNumId w:val="23"/>
  </w:num>
  <w:num w:numId="9">
    <w:abstractNumId w:val="11"/>
  </w:num>
  <w:num w:numId="10">
    <w:abstractNumId w:val="30"/>
  </w:num>
  <w:num w:numId="11">
    <w:abstractNumId w:val="4"/>
  </w:num>
  <w:num w:numId="12">
    <w:abstractNumId w:val="8"/>
  </w:num>
  <w:num w:numId="13">
    <w:abstractNumId w:val="31"/>
  </w:num>
  <w:num w:numId="14">
    <w:abstractNumId w:val="18"/>
  </w:num>
  <w:num w:numId="15">
    <w:abstractNumId w:val="5"/>
  </w:num>
  <w:num w:numId="16">
    <w:abstractNumId w:val="21"/>
  </w:num>
  <w:num w:numId="17">
    <w:abstractNumId w:val="10"/>
  </w:num>
  <w:num w:numId="18">
    <w:abstractNumId w:val="24"/>
  </w:num>
  <w:num w:numId="19">
    <w:abstractNumId w:val="14"/>
  </w:num>
  <w:num w:numId="20">
    <w:abstractNumId w:val="6"/>
  </w:num>
  <w:num w:numId="21">
    <w:abstractNumId w:val="29"/>
  </w:num>
  <w:num w:numId="22">
    <w:abstractNumId w:val="15"/>
  </w:num>
  <w:num w:numId="23">
    <w:abstractNumId w:val="22"/>
  </w:num>
  <w:num w:numId="24">
    <w:abstractNumId w:val="28"/>
  </w:num>
  <w:num w:numId="25">
    <w:abstractNumId w:val="25"/>
  </w:num>
  <w:num w:numId="26">
    <w:abstractNumId w:val="16"/>
  </w:num>
  <w:num w:numId="27">
    <w:abstractNumId w:val="27"/>
  </w:num>
  <w:num w:numId="28">
    <w:abstractNumId w:val="13"/>
  </w:num>
  <w:num w:numId="29">
    <w:abstractNumId w:val="2"/>
  </w:num>
  <w:num w:numId="30">
    <w:abstractNumId w:val="20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jc2NLIwNTI1NjdV0lEKTi0uzszPAykwqgUAY/hTpSwAAAA="/>
  </w:docVars>
  <w:rsids>
    <w:rsidRoot w:val="00A51259"/>
    <w:rsid w:val="000612EC"/>
    <w:rsid w:val="00131FAF"/>
    <w:rsid w:val="00145381"/>
    <w:rsid w:val="001563EB"/>
    <w:rsid w:val="0017149C"/>
    <w:rsid w:val="0017296F"/>
    <w:rsid w:val="00174596"/>
    <w:rsid w:val="00177A09"/>
    <w:rsid w:val="00246E94"/>
    <w:rsid w:val="0026088E"/>
    <w:rsid w:val="002814CD"/>
    <w:rsid w:val="002A17E9"/>
    <w:rsid w:val="002E6BC1"/>
    <w:rsid w:val="002F26B8"/>
    <w:rsid w:val="00311B5A"/>
    <w:rsid w:val="003328A4"/>
    <w:rsid w:val="00377138"/>
    <w:rsid w:val="00384436"/>
    <w:rsid w:val="0039431E"/>
    <w:rsid w:val="003A256B"/>
    <w:rsid w:val="003B4DDA"/>
    <w:rsid w:val="003F7EE5"/>
    <w:rsid w:val="004006FC"/>
    <w:rsid w:val="00414F10"/>
    <w:rsid w:val="004245F0"/>
    <w:rsid w:val="00443ADA"/>
    <w:rsid w:val="00483901"/>
    <w:rsid w:val="004A45E8"/>
    <w:rsid w:val="00500AE9"/>
    <w:rsid w:val="00500FE8"/>
    <w:rsid w:val="00531685"/>
    <w:rsid w:val="00546CAD"/>
    <w:rsid w:val="005606C8"/>
    <w:rsid w:val="00564105"/>
    <w:rsid w:val="00593E02"/>
    <w:rsid w:val="005D38AF"/>
    <w:rsid w:val="00604E3D"/>
    <w:rsid w:val="00605BED"/>
    <w:rsid w:val="006215CD"/>
    <w:rsid w:val="00682C44"/>
    <w:rsid w:val="006966B7"/>
    <w:rsid w:val="006D6C6A"/>
    <w:rsid w:val="006E5947"/>
    <w:rsid w:val="006F1245"/>
    <w:rsid w:val="007440D6"/>
    <w:rsid w:val="00757DFE"/>
    <w:rsid w:val="007C348D"/>
    <w:rsid w:val="00801B9E"/>
    <w:rsid w:val="008305A8"/>
    <w:rsid w:val="00866BFA"/>
    <w:rsid w:val="008B342A"/>
    <w:rsid w:val="008E753D"/>
    <w:rsid w:val="00923BF6"/>
    <w:rsid w:val="00941B4A"/>
    <w:rsid w:val="00976A7A"/>
    <w:rsid w:val="009827FB"/>
    <w:rsid w:val="00997201"/>
    <w:rsid w:val="009F2F97"/>
    <w:rsid w:val="00A51259"/>
    <w:rsid w:val="00A52323"/>
    <w:rsid w:val="00AC3FCC"/>
    <w:rsid w:val="00AE38CF"/>
    <w:rsid w:val="00AE7B42"/>
    <w:rsid w:val="00B21466"/>
    <w:rsid w:val="00B56B75"/>
    <w:rsid w:val="00BB3DD3"/>
    <w:rsid w:val="00BB6D2E"/>
    <w:rsid w:val="00BE2E07"/>
    <w:rsid w:val="00BF31F9"/>
    <w:rsid w:val="00BF4B86"/>
    <w:rsid w:val="00C34389"/>
    <w:rsid w:val="00C355E1"/>
    <w:rsid w:val="00C92D4E"/>
    <w:rsid w:val="00CA7C02"/>
    <w:rsid w:val="00CB7F9D"/>
    <w:rsid w:val="00CF079D"/>
    <w:rsid w:val="00D15FD9"/>
    <w:rsid w:val="00D50B61"/>
    <w:rsid w:val="00D5182A"/>
    <w:rsid w:val="00DC3D90"/>
    <w:rsid w:val="00DE26CA"/>
    <w:rsid w:val="00DE6349"/>
    <w:rsid w:val="00DF779B"/>
    <w:rsid w:val="00E03CEE"/>
    <w:rsid w:val="00E16D14"/>
    <w:rsid w:val="00E23294"/>
    <w:rsid w:val="00E42C42"/>
    <w:rsid w:val="00E75909"/>
    <w:rsid w:val="00E95306"/>
    <w:rsid w:val="00EA2630"/>
    <w:rsid w:val="00EA5669"/>
    <w:rsid w:val="00EA7910"/>
    <w:rsid w:val="00EF2515"/>
    <w:rsid w:val="00EF4030"/>
    <w:rsid w:val="00F20209"/>
    <w:rsid w:val="00F24F9B"/>
    <w:rsid w:val="00F33585"/>
    <w:rsid w:val="00F72DA6"/>
    <w:rsid w:val="00F84DAC"/>
    <w:rsid w:val="00FA0C60"/>
    <w:rsid w:val="00FE2BEA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3BD9B6"/>
  <w15:docId w15:val="{785433AE-99CA-46B4-A0D1-3C3FC5FB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2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5182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82A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2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0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40D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744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B21466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7A"/>
  </w:style>
  <w:style w:type="paragraph" w:styleId="Footer">
    <w:name w:val="footer"/>
    <w:basedOn w:val="Normal"/>
    <w:link w:val="FooterChar"/>
    <w:uiPriority w:val="99"/>
    <w:unhideWhenUsed/>
    <w:rsid w:val="00976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7A"/>
  </w:style>
  <w:style w:type="character" w:styleId="Hyperlink">
    <w:name w:val="Hyperlink"/>
    <w:basedOn w:val="DefaultParagraphFont"/>
    <w:uiPriority w:val="99"/>
    <w:unhideWhenUsed/>
    <w:rsid w:val="00F24F9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9DF6-3988-4CE5-B17B-CEEA5761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Advisory Committee Meeting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Advisory Committee Meeting</dc:title>
  <dc:subject>AGENDA</dc:subject>
  <dc:creator>Lam, Faith P</dc:creator>
  <cp:lastModifiedBy>Hadley, Lauren</cp:lastModifiedBy>
  <cp:revision>3</cp:revision>
  <cp:lastPrinted>2019-11-12T21:59:00Z</cp:lastPrinted>
  <dcterms:created xsi:type="dcterms:W3CDTF">2019-12-10T23:26:00Z</dcterms:created>
  <dcterms:modified xsi:type="dcterms:W3CDTF">2019-12-10T23:44:00Z</dcterms:modified>
</cp:coreProperties>
</file>