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6E" w:rsidRDefault="00347AE4" w:rsidP="00347AE4">
      <w:pPr>
        <w:pStyle w:val="Heading2"/>
      </w:pPr>
      <w:r>
        <w:t>Film Program Assessment Project</w:t>
      </w:r>
    </w:p>
    <w:p w:rsidR="00347AE4" w:rsidRDefault="00347AE4" w:rsidP="00A31B78">
      <w:r>
        <w:t>Summary Report, August 2019</w:t>
      </w:r>
    </w:p>
    <w:p w:rsidR="00CF09C7" w:rsidRDefault="00347AE4" w:rsidP="00A31B78">
      <w:r>
        <w:t>This document contains a brief summary of results from an assessment of Shoreline Community College’</w:t>
      </w:r>
      <w:r w:rsidR="00CF09C7">
        <w:t xml:space="preserve">s film program.   </w:t>
      </w:r>
    </w:p>
    <w:p w:rsidR="00CF09C7" w:rsidRDefault="00CF09C7" w:rsidP="0001531D">
      <w:pPr>
        <w:pStyle w:val="Heading3"/>
      </w:pPr>
      <w:r>
        <w:t>Methods</w:t>
      </w:r>
    </w:p>
    <w:p w:rsidR="00CF09C7" w:rsidRDefault="00CF09C7" w:rsidP="00A31B78">
      <w:r>
        <w:t xml:space="preserve">Student work submitted in response to a specific assignment were included in the session.  The assignment was an actual client request:  the Seattle International Film Festival (SIFF) requested a 15-second “thank you” video to recognize </w:t>
      </w:r>
      <w:r w:rsidR="00D571C9">
        <w:t xml:space="preserve">SIFF volunteers.  </w:t>
      </w:r>
      <w:r w:rsidR="007F31AD">
        <w:t>Seventeen</w:t>
      </w:r>
      <w:r w:rsidR="00D571C9">
        <w:t xml:space="preserve"> students from the film program submitted a total of </w:t>
      </w:r>
      <w:r w:rsidR="00DB15D4">
        <w:t>24</w:t>
      </w:r>
      <w:r w:rsidR="00D571C9">
        <w:t xml:space="preserve"> videos, all of which were graded as part of film classes.  In addition,</w:t>
      </w:r>
      <w:r w:rsidR="007F31AD">
        <w:t xml:space="preserve"> all videos were submitted to SIFF for consideration, and</w:t>
      </w:r>
      <w:r w:rsidR="00D571C9">
        <w:t xml:space="preserve"> four videos were selected </w:t>
      </w:r>
      <w:r w:rsidR="007F31AD">
        <w:t>to be</w:t>
      </w:r>
      <w:r w:rsidR="00D571C9">
        <w:t xml:space="preserve"> shown prior to</w:t>
      </w:r>
      <w:r w:rsidR="007E50C0">
        <w:t xml:space="preserve"> SIFF’s 700+ screenings (one video per screening).</w:t>
      </w:r>
    </w:p>
    <w:p w:rsidR="00D571C9" w:rsidRPr="003B324D" w:rsidRDefault="00347AE4" w:rsidP="00A31B78">
      <w:r>
        <w:t>O</w:t>
      </w:r>
      <w:r w:rsidR="00CF09C7">
        <w:t>n June 14, 2019, four Shoreline film faculty (two part-time and two full-time) and three administrative exempt staff members (Associate Dean of Teaching</w:t>
      </w:r>
      <w:bookmarkStart w:id="0" w:name="_GoBack"/>
      <w:bookmarkEnd w:id="0"/>
      <w:r w:rsidR="00CF09C7">
        <w:t xml:space="preserve"> and Learning, Director of Employer Engagement, and Executive Director of Institutional Assessment and Data Management) reviewed </w:t>
      </w:r>
      <w:r w:rsidR="00D571C9">
        <w:t xml:space="preserve">all of the student submissions, and assessed each video based on the program learning outcome from the Digital </w:t>
      </w:r>
      <w:r w:rsidR="00B65AF0">
        <w:t>Film Production degree</w:t>
      </w:r>
      <w:r w:rsidR="00D571C9">
        <w:t>:</w:t>
      </w:r>
      <w:r w:rsidR="003B324D">
        <w:t xml:space="preserve">  </w:t>
      </w:r>
      <w:r w:rsidR="00AA6608" w:rsidRPr="00AA6608">
        <w:rPr>
          <w:rFonts w:eastAsia="Times New Roman"/>
          <w:i/>
        </w:rPr>
        <w:t>Use non-linear editing systems and other post-production software to create digital programs.</w:t>
      </w:r>
    </w:p>
    <w:p w:rsidR="00D571C9" w:rsidRPr="003B324D" w:rsidRDefault="00D571C9" w:rsidP="00A31B78">
      <w:pPr>
        <w:rPr>
          <w:b/>
        </w:rPr>
      </w:pPr>
      <w:r>
        <w:t>Each video was rated by all participants based on the following</w:t>
      </w:r>
      <w:r w:rsidR="00AA6608">
        <w:t xml:space="preserve"> rubric.</w:t>
      </w:r>
      <w:r w:rsidR="003B324D">
        <w:t xml:space="preserve">  </w:t>
      </w:r>
      <w:r w:rsidR="003B324D">
        <w:rPr>
          <w:rFonts w:eastAsia="Times New Roman"/>
        </w:rPr>
        <w:t>The group agreed that the outcome needed to be altered to be assessed, adding the word “effectively” as shown in brackets.</w:t>
      </w:r>
      <w:r w:rsidR="003B324D">
        <w:t xml:space="preserve">  </w:t>
      </w:r>
    </w:p>
    <w:tbl>
      <w:tblPr>
        <w:tblStyle w:val="ShorelineIADMTable"/>
        <w:tblW w:w="5000" w:type="pct"/>
        <w:tblLook w:val="04A0" w:firstRow="1" w:lastRow="0" w:firstColumn="1" w:lastColumn="0" w:noHBand="0" w:noVBand="1"/>
      </w:tblPr>
      <w:tblGrid>
        <w:gridCol w:w="5400"/>
        <w:gridCol w:w="1929"/>
        <w:gridCol w:w="1734"/>
        <w:gridCol w:w="1737"/>
      </w:tblGrid>
      <w:tr w:rsidR="003B324D" w:rsidTr="003B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:rsidR="003B324D" w:rsidRDefault="003B324D">
            <w:pPr>
              <w:spacing w:after="0"/>
              <w:contextualSpacing/>
            </w:pPr>
            <w:r>
              <w:rPr>
                <w:b w:val="0"/>
              </w:rPr>
              <w:t>Outcome</w:t>
            </w:r>
          </w:p>
        </w:tc>
        <w:tc>
          <w:tcPr>
            <w:tcW w:w="893" w:type="pct"/>
            <w:hideMark/>
          </w:tcPr>
          <w:p w:rsidR="003B324D" w:rsidRDefault="003B324D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Below Expectations</w:t>
            </w:r>
          </w:p>
          <w:p w:rsidR="003B324D" w:rsidRDefault="003B324D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1        2        3</w:t>
            </w:r>
          </w:p>
        </w:tc>
        <w:tc>
          <w:tcPr>
            <w:tcW w:w="803" w:type="pct"/>
            <w:hideMark/>
          </w:tcPr>
          <w:p w:rsidR="003B324D" w:rsidRDefault="003B324D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Meets Expectations</w:t>
            </w:r>
          </w:p>
          <w:p w:rsidR="003B324D" w:rsidRDefault="003B324D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4        5        6</w:t>
            </w:r>
          </w:p>
        </w:tc>
        <w:tc>
          <w:tcPr>
            <w:tcW w:w="804" w:type="pct"/>
            <w:hideMark/>
          </w:tcPr>
          <w:p w:rsidR="003B324D" w:rsidRDefault="003B324D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Exceeds Expectations</w:t>
            </w:r>
          </w:p>
          <w:p w:rsidR="003B324D" w:rsidRDefault="003B324D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7        8        9</w:t>
            </w:r>
          </w:p>
        </w:tc>
      </w:tr>
      <w:tr w:rsidR="003B324D" w:rsidTr="003B3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:rsidR="003B324D" w:rsidRDefault="003B324D">
            <w:pPr>
              <w:spacing w:after="0"/>
              <w:contextualSpacing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Use non-linear editing systems and other post-production software [effectively] to create digital programs</w:t>
            </w:r>
          </w:p>
        </w:tc>
        <w:tc>
          <w:tcPr>
            <w:tcW w:w="893" w:type="pct"/>
          </w:tcPr>
          <w:p w:rsidR="003B324D" w:rsidRDefault="003B324D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03" w:type="pct"/>
          </w:tcPr>
          <w:p w:rsidR="003B324D" w:rsidRDefault="003B324D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4" w:type="pct"/>
          </w:tcPr>
          <w:p w:rsidR="003B324D" w:rsidRDefault="003B324D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A6608" w:rsidRDefault="00AA6608" w:rsidP="00AA6608">
      <w:pPr>
        <w:pStyle w:val="BodyText"/>
      </w:pPr>
      <w:r>
        <w:t>If individuals’ ratings varied by more than two points, the group discussed and ratings were adjusted so that all scores were within two points of each other.</w:t>
      </w:r>
    </w:p>
    <w:p w:rsidR="0001531D" w:rsidRDefault="0001531D" w:rsidP="003B324D">
      <w:pPr>
        <w:pStyle w:val="Heading3"/>
      </w:pPr>
      <w:r>
        <w:t>Results</w:t>
      </w:r>
    </w:p>
    <w:p w:rsidR="0001531D" w:rsidRDefault="003B324D" w:rsidP="00AA6608">
      <w:pPr>
        <w:pStyle w:val="BodyText"/>
      </w:pPr>
      <w:r>
        <w:t>As demonstrated in Figure 1 below, of the 24 videos submitted, 23 (96%) were evaluated as at least “meeting expectations,” and 7 of 24 (29%) exceeded expectations.</w:t>
      </w:r>
    </w:p>
    <w:p w:rsidR="003B324D" w:rsidRDefault="003B324D" w:rsidP="00980FCE">
      <w:pPr>
        <w:pStyle w:val="BodyText"/>
        <w:jc w:val="center"/>
      </w:pPr>
      <w:r>
        <w:rPr>
          <w:noProof/>
        </w:rPr>
        <w:drawing>
          <wp:inline distT="0" distB="0" distL="0" distR="0" wp14:anchorId="27C8FF69" wp14:editId="64FB18EA">
            <wp:extent cx="4750130" cy="2410691"/>
            <wp:effectExtent l="0" t="0" r="0" b="889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324D" w:rsidRPr="00A31B78" w:rsidRDefault="003B324D" w:rsidP="00AA6608">
      <w:pPr>
        <w:pStyle w:val="BodyText"/>
      </w:pPr>
      <w:r>
        <w:t xml:space="preserve">An additional important result of the project was that the film department faculty discussed and understood what it meant for students to be meeting expectations related to effective film editing.  </w:t>
      </w:r>
    </w:p>
    <w:sectPr w:rsidR="003B324D" w:rsidRPr="00A31B78" w:rsidSect="003B324D">
      <w:footerReference w:type="default" r:id="rId9"/>
      <w:endnotePr>
        <w:numFmt w:val="decimal"/>
      </w:endnotePr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E4" w:rsidRDefault="00347AE4" w:rsidP="00DA2A4C">
      <w:pPr>
        <w:spacing w:after="0" w:line="240" w:lineRule="auto"/>
      </w:pPr>
      <w:r>
        <w:separator/>
      </w:r>
    </w:p>
  </w:endnote>
  <w:endnote w:type="continuationSeparator" w:id="0">
    <w:p w:rsidR="00347AE4" w:rsidRDefault="00347AE4" w:rsidP="00DA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EC" w:rsidRDefault="00E968EC" w:rsidP="007607A7">
    <w:pPr>
      <w:pStyle w:val="Footer"/>
      <w:tabs>
        <w:tab w:val="clear" w:pos="4680"/>
        <w:tab w:val="clear" w:pos="9360"/>
        <w:tab w:val="right" w:pos="144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E4" w:rsidRDefault="00347AE4" w:rsidP="00DA2A4C">
      <w:pPr>
        <w:spacing w:after="0" w:line="240" w:lineRule="auto"/>
      </w:pPr>
      <w:r>
        <w:separator/>
      </w:r>
    </w:p>
  </w:footnote>
  <w:footnote w:type="continuationSeparator" w:id="0">
    <w:p w:rsidR="00347AE4" w:rsidRDefault="00347AE4" w:rsidP="00DA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C2B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7E08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1A6B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AC2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B46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27D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0CBA3E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3F980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EBB4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625F"/>
    <w:multiLevelType w:val="hybridMultilevel"/>
    <w:tmpl w:val="2F80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C08FA"/>
    <w:multiLevelType w:val="hybridMultilevel"/>
    <w:tmpl w:val="0BC83F16"/>
    <w:lvl w:ilvl="0" w:tplc="C004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328AA"/>
    <w:multiLevelType w:val="hybridMultilevel"/>
    <w:tmpl w:val="5CA8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63FC7"/>
    <w:multiLevelType w:val="hybridMultilevel"/>
    <w:tmpl w:val="3BE4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D44CF"/>
    <w:multiLevelType w:val="hybridMultilevel"/>
    <w:tmpl w:val="FADA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43BBE"/>
    <w:multiLevelType w:val="hybridMultilevel"/>
    <w:tmpl w:val="4AD2B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95282"/>
    <w:multiLevelType w:val="hybridMultilevel"/>
    <w:tmpl w:val="14323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739A6"/>
    <w:multiLevelType w:val="hybridMultilevel"/>
    <w:tmpl w:val="86526C50"/>
    <w:lvl w:ilvl="0" w:tplc="C848F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82054"/>
    <w:multiLevelType w:val="hybridMultilevel"/>
    <w:tmpl w:val="EA2059BC"/>
    <w:lvl w:ilvl="0" w:tplc="12327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EF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8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6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5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27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40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A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43D7B03"/>
    <w:multiLevelType w:val="hybridMultilevel"/>
    <w:tmpl w:val="FECE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23DAD"/>
    <w:multiLevelType w:val="hybridMultilevel"/>
    <w:tmpl w:val="45044172"/>
    <w:lvl w:ilvl="0" w:tplc="420E87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4700F"/>
    <w:multiLevelType w:val="hybridMultilevel"/>
    <w:tmpl w:val="810067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8E26EE"/>
    <w:multiLevelType w:val="hybridMultilevel"/>
    <w:tmpl w:val="4DE4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40E83"/>
    <w:multiLevelType w:val="hybridMultilevel"/>
    <w:tmpl w:val="BBFE792C"/>
    <w:lvl w:ilvl="0" w:tplc="420E87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D2BE0"/>
    <w:multiLevelType w:val="hybridMultilevel"/>
    <w:tmpl w:val="D2A0DA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B05D4"/>
    <w:multiLevelType w:val="hybridMultilevel"/>
    <w:tmpl w:val="86666D26"/>
    <w:lvl w:ilvl="0" w:tplc="C2582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83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2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C4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A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89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69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C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4A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53315D"/>
    <w:multiLevelType w:val="hybridMultilevel"/>
    <w:tmpl w:val="0B98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C58"/>
    <w:multiLevelType w:val="hybridMultilevel"/>
    <w:tmpl w:val="7B86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B4E5B"/>
    <w:multiLevelType w:val="hybridMultilevel"/>
    <w:tmpl w:val="563CD286"/>
    <w:lvl w:ilvl="0" w:tplc="4814B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C4DE5"/>
    <w:multiLevelType w:val="hybridMultilevel"/>
    <w:tmpl w:val="211E02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8441AC"/>
    <w:multiLevelType w:val="hybridMultilevel"/>
    <w:tmpl w:val="3AEC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7F56"/>
    <w:multiLevelType w:val="hybridMultilevel"/>
    <w:tmpl w:val="7F402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E2447"/>
    <w:multiLevelType w:val="hybridMultilevel"/>
    <w:tmpl w:val="25E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42B46"/>
    <w:multiLevelType w:val="hybridMultilevel"/>
    <w:tmpl w:val="C910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07EF4"/>
    <w:multiLevelType w:val="hybridMultilevel"/>
    <w:tmpl w:val="57E2E1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E06F91"/>
    <w:multiLevelType w:val="hybridMultilevel"/>
    <w:tmpl w:val="B7ACDF5E"/>
    <w:lvl w:ilvl="0" w:tplc="160658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A281E"/>
    <w:multiLevelType w:val="hybridMultilevel"/>
    <w:tmpl w:val="753E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D5701"/>
    <w:multiLevelType w:val="hybridMultilevel"/>
    <w:tmpl w:val="31E8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656AE"/>
    <w:multiLevelType w:val="hybridMultilevel"/>
    <w:tmpl w:val="0D14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B689C"/>
    <w:multiLevelType w:val="hybridMultilevel"/>
    <w:tmpl w:val="89924152"/>
    <w:lvl w:ilvl="0" w:tplc="C436D3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63966"/>
    <w:multiLevelType w:val="hybridMultilevel"/>
    <w:tmpl w:val="AF166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357E5"/>
    <w:multiLevelType w:val="hybridMultilevel"/>
    <w:tmpl w:val="3EC44B00"/>
    <w:lvl w:ilvl="0" w:tplc="6C3CBF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534F3"/>
    <w:multiLevelType w:val="hybridMultilevel"/>
    <w:tmpl w:val="17440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F134A"/>
    <w:multiLevelType w:val="hybridMultilevel"/>
    <w:tmpl w:val="760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727E9"/>
    <w:multiLevelType w:val="hybridMultilevel"/>
    <w:tmpl w:val="7C74D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41"/>
  </w:num>
  <w:num w:numId="9">
    <w:abstractNumId w:val="3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9"/>
  </w:num>
  <w:num w:numId="15">
    <w:abstractNumId w:val="40"/>
  </w:num>
  <w:num w:numId="16">
    <w:abstractNumId w:val="21"/>
  </w:num>
  <w:num w:numId="17">
    <w:abstractNumId w:val="32"/>
  </w:num>
  <w:num w:numId="18">
    <w:abstractNumId w:val="10"/>
  </w:num>
  <w:num w:numId="19">
    <w:abstractNumId w:val="33"/>
  </w:num>
  <w:num w:numId="20">
    <w:abstractNumId w:val="31"/>
  </w:num>
  <w:num w:numId="21">
    <w:abstractNumId w:val="29"/>
  </w:num>
  <w:num w:numId="22">
    <w:abstractNumId w:val="24"/>
  </w:num>
  <w:num w:numId="23">
    <w:abstractNumId w:val="37"/>
  </w:num>
  <w:num w:numId="24">
    <w:abstractNumId w:val="30"/>
  </w:num>
  <w:num w:numId="25">
    <w:abstractNumId w:val="19"/>
  </w:num>
  <w:num w:numId="26">
    <w:abstractNumId w:val="34"/>
  </w:num>
  <w:num w:numId="27">
    <w:abstractNumId w:val="16"/>
  </w:num>
  <w:num w:numId="28">
    <w:abstractNumId w:val="12"/>
  </w:num>
  <w:num w:numId="29">
    <w:abstractNumId w:val="15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44"/>
  </w:num>
  <w:num w:numId="35">
    <w:abstractNumId w:val="42"/>
  </w:num>
  <w:num w:numId="36">
    <w:abstractNumId w:val="13"/>
  </w:num>
  <w:num w:numId="37">
    <w:abstractNumId w:val="17"/>
  </w:num>
  <w:num w:numId="38">
    <w:abstractNumId w:val="20"/>
  </w:num>
  <w:num w:numId="39">
    <w:abstractNumId w:val="23"/>
  </w:num>
  <w:num w:numId="40">
    <w:abstractNumId w:val="26"/>
  </w:num>
  <w:num w:numId="41">
    <w:abstractNumId w:val="28"/>
  </w:num>
  <w:num w:numId="42">
    <w:abstractNumId w:val="38"/>
  </w:num>
  <w:num w:numId="43">
    <w:abstractNumId w:val="43"/>
  </w:num>
  <w:num w:numId="44">
    <w:abstractNumId w:val="2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4"/>
    <w:rsid w:val="00002DCD"/>
    <w:rsid w:val="00006F38"/>
    <w:rsid w:val="0000763F"/>
    <w:rsid w:val="0001531D"/>
    <w:rsid w:val="00020C10"/>
    <w:rsid w:val="0003057F"/>
    <w:rsid w:val="00030AF3"/>
    <w:rsid w:val="00030BBF"/>
    <w:rsid w:val="00031072"/>
    <w:rsid w:val="00031358"/>
    <w:rsid w:val="00033EF1"/>
    <w:rsid w:val="00035263"/>
    <w:rsid w:val="0003568D"/>
    <w:rsid w:val="0004480F"/>
    <w:rsid w:val="00045C91"/>
    <w:rsid w:val="00047E30"/>
    <w:rsid w:val="00050062"/>
    <w:rsid w:val="000531AA"/>
    <w:rsid w:val="000542A2"/>
    <w:rsid w:val="00054704"/>
    <w:rsid w:val="0005482B"/>
    <w:rsid w:val="00056CBB"/>
    <w:rsid w:val="000603F6"/>
    <w:rsid w:val="00064A47"/>
    <w:rsid w:val="00064C92"/>
    <w:rsid w:val="0006633B"/>
    <w:rsid w:val="00072EAB"/>
    <w:rsid w:val="00073434"/>
    <w:rsid w:val="000749DC"/>
    <w:rsid w:val="00076C97"/>
    <w:rsid w:val="0007714A"/>
    <w:rsid w:val="00080C28"/>
    <w:rsid w:val="000864E2"/>
    <w:rsid w:val="000871B6"/>
    <w:rsid w:val="00087D36"/>
    <w:rsid w:val="000925D9"/>
    <w:rsid w:val="00094058"/>
    <w:rsid w:val="00094C66"/>
    <w:rsid w:val="0009562B"/>
    <w:rsid w:val="000A13F1"/>
    <w:rsid w:val="000A27CC"/>
    <w:rsid w:val="000A46B9"/>
    <w:rsid w:val="000A5087"/>
    <w:rsid w:val="000A5774"/>
    <w:rsid w:val="000A5F5E"/>
    <w:rsid w:val="000A726F"/>
    <w:rsid w:val="000B0911"/>
    <w:rsid w:val="000B09A4"/>
    <w:rsid w:val="000B260C"/>
    <w:rsid w:val="000B538D"/>
    <w:rsid w:val="000B7FB3"/>
    <w:rsid w:val="000C0819"/>
    <w:rsid w:val="000C26C4"/>
    <w:rsid w:val="000C5FC6"/>
    <w:rsid w:val="000C66FF"/>
    <w:rsid w:val="000C7ECC"/>
    <w:rsid w:val="000D1F01"/>
    <w:rsid w:val="000D350D"/>
    <w:rsid w:val="000E080E"/>
    <w:rsid w:val="000E1EA6"/>
    <w:rsid w:val="000E23DE"/>
    <w:rsid w:val="000E346A"/>
    <w:rsid w:val="000E3718"/>
    <w:rsid w:val="000E4FE3"/>
    <w:rsid w:val="000F11C0"/>
    <w:rsid w:val="000F394A"/>
    <w:rsid w:val="000F47AF"/>
    <w:rsid w:val="001008B5"/>
    <w:rsid w:val="001009B3"/>
    <w:rsid w:val="00102CE2"/>
    <w:rsid w:val="0011089E"/>
    <w:rsid w:val="0012024F"/>
    <w:rsid w:val="00120873"/>
    <w:rsid w:val="00123437"/>
    <w:rsid w:val="00126257"/>
    <w:rsid w:val="00126C0A"/>
    <w:rsid w:val="00130CFF"/>
    <w:rsid w:val="00131D00"/>
    <w:rsid w:val="00133A89"/>
    <w:rsid w:val="0014074D"/>
    <w:rsid w:val="001432C9"/>
    <w:rsid w:val="00144F02"/>
    <w:rsid w:val="00147B6F"/>
    <w:rsid w:val="001505BE"/>
    <w:rsid w:val="00150C4B"/>
    <w:rsid w:val="00151496"/>
    <w:rsid w:val="00152E94"/>
    <w:rsid w:val="00162E0A"/>
    <w:rsid w:val="001631B7"/>
    <w:rsid w:val="001631F6"/>
    <w:rsid w:val="001644C2"/>
    <w:rsid w:val="001740B1"/>
    <w:rsid w:val="00174534"/>
    <w:rsid w:val="00181F70"/>
    <w:rsid w:val="001848B4"/>
    <w:rsid w:val="00187E8B"/>
    <w:rsid w:val="00191B07"/>
    <w:rsid w:val="00192930"/>
    <w:rsid w:val="001974D8"/>
    <w:rsid w:val="001A30E2"/>
    <w:rsid w:val="001A320C"/>
    <w:rsid w:val="001A3AD2"/>
    <w:rsid w:val="001A6DC9"/>
    <w:rsid w:val="001A7B4D"/>
    <w:rsid w:val="001B0555"/>
    <w:rsid w:val="001B1A5A"/>
    <w:rsid w:val="001B62A4"/>
    <w:rsid w:val="001B7EB4"/>
    <w:rsid w:val="001C14F4"/>
    <w:rsid w:val="001C1A75"/>
    <w:rsid w:val="001C2227"/>
    <w:rsid w:val="001C34EF"/>
    <w:rsid w:val="001C3C44"/>
    <w:rsid w:val="001C3FEA"/>
    <w:rsid w:val="001C5355"/>
    <w:rsid w:val="001D26B5"/>
    <w:rsid w:val="001D2778"/>
    <w:rsid w:val="001D5080"/>
    <w:rsid w:val="001D796B"/>
    <w:rsid w:val="001E1D91"/>
    <w:rsid w:val="001E4315"/>
    <w:rsid w:val="001E6429"/>
    <w:rsid w:val="001F0683"/>
    <w:rsid w:val="001F08E6"/>
    <w:rsid w:val="001F31B1"/>
    <w:rsid w:val="001F5D7E"/>
    <w:rsid w:val="001F74EC"/>
    <w:rsid w:val="001F7D4A"/>
    <w:rsid w:val="002009D7"/>
    <w:rsid w:val="002018FE"/>
    <w:rsid w:val="00202405"/>
    <w:rsid w:val="0020269E"/>
    <w:rsid w:val="002040AD"/>
    <w:rsid w:val="00204746"/>
    <w:rsid w:val="0020578C"/>
    <w:rsid w:val="00207414"/>
    <w:rsid w:val="00217CBA"/>
    <w:rsid w:val="00220E2A"/>
    <w:rsid w:val="00220F2C"/>
    <w:rsid w:val="002214C2"/>
    <w:rsid w:val="002238A5"/>
    <w:rsid w:val="00232B04"/>
    <w:rsid w:val="00232B17"/>
    <w:rsid w:val="002352CC"/>
    <w:rsid w:val="00236A4F"/>
    <w:rsid w:val="00237B0A"/>
    <w:rsid w:val="002416A1"/>
    <w:rsid w:val="00243AB6"/>
    <w:rsid w:val="002513DC"/>
    <w:rsid w:val="002528EF"/>
    <w:rsid w:val="002541EE"/>
    <w:rsid w:val="00257B2B"/>
    <w:rsid w:val="00260B2F"/>
    <w:rsid w:val="00270BB5"/>
    <w:rsid w:val="002710C1"/>
    <w:rsid w:val="002738E7"/>
    <w:rsid w:val="00274316"/>
    <w:rsid w:val="00274A12"/>
    <w:rsid w:val="002752FB"/>
    <w:rsid w:val="00275A8B"/>
    <w:rsid w:val="00276665"/>
    <w:rsid w:val="00281CE7"/>
    <w:rsid w:val="00294C3D"/>
    <w:rsid w:val="0029531E"/>
    <w:rsid w:val="00295BC8"/>
    <w:rsid w:val="00296BD9"/>
    <w:rsid w:val="002973E5"/>
    <w:rsid w:val="002A30D0"/>
    <w:rsid w:val="002A46C1"/>
    <w:rsid w:val="002A477C"/>
    <w:rsid w:val="002A4A83"/>
    <w:rsid w:val="002A501A"/>
    <w:rsid w:val="002B3416"/>
    <w:rsid w:val="002B5E10"/>
    <w:rsid w:val="002B6100"/>
    <w:rsid w:val="002B718C"/>
    <w:rsid w:val="002C03D8"/>
    <w:rsid w:val="002C5635"/>
    <w:rsid w:val="002C6DB9"/>
    <w:rsid w:val="002D2AB9"/>
    <w:rsid w:val="002D400A"/>
    <w:rsid w:val="002D7E40"/>
    <w:rsid w:val="002E0DEE"/>
    <w:rsid w:val="002E17B7"/>
    <w:rsid w:val="002E2070"/>
    <w:rsid w:val="002E4265"/>
    <w:rsid w:val="002E5681"/>
    <w:rsid w:val="002E5D7A"/>
    <w:rsid w:val="002F26A8"/>
    <w:rsid w:val="002F2742"/>
    <w:rsid w:val="002F3349"/>
    <w:rsid w:val="002F6687"/>
    <w:rsid w:val="002F74FD"/>
    <w:rsid w:val="003005F2"/>
    <w:rsid w:val="00301210"/>
    <w:rsid w:val="00302078"/>
    <w:rsid w:val="0030231C"/>
    <w:rsid w:val="00310052"/>
    <w:rsid w:val="00312006"/>
    <w:rsid w:val="00312D54"/>
    <w:rsid w:val="00315325"/>
    <w:rsid w:val="003179C2"/>
    <w:rsid w:val="00324728"/>
    <w:rsid w:val="0033142B"/>
    <w:rsid w:val="003318CE"/>
    <w:rsid w:val="00334E33"/>
    <w:rsid w:val="003360AF"/>
    <w:rsid w:val="00340839"/>
    <w:rsid w:val="00340FB1"/>
    <w:rsid w:val="003413E3"/>
    <w:rsid w:val="003451E2"/>
    <w:rsid w:val="00345DE9"/>
    <w:rsid w:val="00347010"/>
    <w:rsid w:val="00347AE4"/>
    <w:rsid w:val="00350389"/>
    <w:rsid w:val="00362873"/>
    <w:rsid w:val="00362DF9"/>
    <w:rsid w:val="0036362C"/>
    <w:rsid w:val="00363D8D"/>
    <w:rsid w:val="003675E3"/>
    <w:rsid w:val="00367850"/>
    <w:rsid w:val="00370320"/>
    <w:rsid w:val="003707FE"/>
    <w:rsid w:val="00372506"/>
    <w:rsid w:val="003730EC"/>
    <w:rsid w:val="0037316D"/>
    <w:rsid w:val="00376761"/>
    <w:rsid w:val="0038166B"/>
    <w:rsid w:val="00386D2D"/>
    <w:rsid w:val="00390F1F"/>
    <w:rsid w:val="00393AAB"/>
    <w:rsid w:val="00394915"/>
    <w:rsid w:val="00394A7B"/>
    <w:rsid w:val="00395F0C"/>
    <w:rsid w:val="0039630E"/>
    <w:rsid w:val="003967E7"/>
    <w:rsid w:val="00396B8E"/>
    <w:rsid w:val="003A02B5"/>
    <w:rsid w:val="003A544F"/>
    <w:rsid w:val="003A6848"/>
    <w:rsid w:val="003B1F4A"/>
    <w:rsid w:val="003B2BC3"/>
    <w:rsid w:val="003B324D"/>
    <w:rsid w:val="003B4D1E"/>
    <w:rsid w:val="003B69DE"/>
    <w:rsid w:val="003C024F"/>
    <w:rsid w:val="003C06A4"/>
    <w:rsid w:val="003C19B7"/>
    <w:rsid w:val="003C1A8F"/>
    <w:rsid w:val="003C1CB4"/>
    <w:rsid w:val="003C2BE0"/>
    <w:rsid w:val="003C4C0D"/>
    <w:rsid w:val="003C5097"/>
    <w:rsid w:val="003D29F2"/>
    <w:rsid w:val="003E1B5D"/>
    <w:rsid w:val="003E23B5"/>
    <w:rsid w:val="003E2BF7"/>
    <w:rsid w:val="003E2E11"/>
    <w:rsid w:val="003E3638"/>
    <w:rsid w:val="003E726E"/>
    <w:rsid w:val="003E7B3C"/>
    <w:rsid w:val="003F01F2"/>
    <w:rsid w:val="003F0A70"/>
    <w:rsid w:val="003F2E84"/>
    <w:rsid w:val="003F4E8D"/>
    <w:rsid w:val="003F5265"/>
    <w:rsid w:val="003F5B05"/>
    <w:rsid w:val="003F67EF"/>
    <w:rsid w:val="003F7726"/>
    <w:rsid w:val="004010F6"/>
    <w:rsid w:val="00401C94"/>
    <w:rsid w:val="00404553"/>
    <w:rsid w:val="0040489B"/>
    <w:rsid w:val="00407EBF"/>
    <w:rsid w:val="004129E6"/>
    <w:rsid w:val="004224B5"/>
    <w:rsid w:val="00422BD5"/>
    <w:rsid w:val="00422E47"/>
    <w:rsid w:val="00423886"/>
    <w:rsid w:val="0042556C"/>
    <w:rsid w:val="00426A70"/>
    <w:rsid w:val="00426CA5"/>
    <w:rsid w:val="00427016"/>
    <w:rsid w:val="004316E6"/>
    <w:rsid w:val="00431A11"/>
    <w:rsid w:val="00431F21"/>
    <w:rsid w:val="00431FEB"/>
    <w:rsid w:val="0043217B"/>
    <w:rsid w:val="004322BA"/>
    <w:rsid w:val="00432437"/>
    <w:rsid w:val="00435456"/>
    <w:rsid w:val="00437741"/>
    <w:rsid w:val="00441106"/>
    <w:rsid w:val="0044390E"/>
    <w:rsid w:val="0044420B"/>
    <w:rsid w:val="0044421A"/>
    <w:rsid w:val="004510D8"/>
    <w:rsid w:val="004541EB"/>
    <w:rsid w:val="00454590"/>
    <w:rsid w:val="00463F7F"/>
    <w:rsid w:val="004667BB"/>
    <w:rsid w:val="00471FAE"/>
    <w:rsid w:val="004741CC"/>
    <w:rsid w:val="0047618C"/>
    <w:rsid w:val="00476C0E"/>
    <w:rsid w:val="0047722A"/>
    <w:rsid w:val="00483D9B"/>
    <w:rsid w:val="004855D2"/>
    <w:rsid w:val="004859DE"/>
    <w:rsid w:val="0048749C"/>
    <w:rsid w:val="00487E65"/>
    <w:rsid w:val="004913B9"/>
    <w:rsid w:val="00495B71"/>
    <w:rsid w:val="004A1626"/>
    <w:rsid w:val="004A2913"/>
    <w:rsid w:val="004A7513"/>
    <w:rsid w:val="004B0DE1"/>
    <w:rsid w:val="004B3147"/>
    <w:rsid w:val="004B3F3B"/>
    <w:rsid w:val="004B6A22"/>
    <w:rsid w:val="004B7501"/>
    <w:rsid w:val="004B7B9E"/>
    <w:rsid w:val="004C0075"/>
    <w:rsid w:val="004C1088"/>
    <w:rsid w:val="004C14FE"/>
    <w:rsid w:val="004C2421"/>
    <w:rsid w:val="004C5563"/>
    <w:rsid w:val="004C5AFF"/>
    <w:rsid w:val="004C7120"/>
    <w:rsid w:val="004D3390"/>
    <w:rsid w:val="004D370A"/>
    <w:rsid w:val="004E35C7"/>
    <w:rsid w:val="004E7CCB"/>
    <w:rsid w:val="004F612B"/>
    <w:rsid w:val="005050C1"/>
    <w:rsid w:val="0050643E"/>
    <w:rsid w:val="005120FF"/>
    <w:rsid w:val="00513E84"/>
    <w:rsid w:val="00514079"/>
    <w:rsid w:val="00515920"/>
    <w:rsid w:val="00520742"/>
    <w:rsid w:val="00520BE0"/>
    <w:rsid w:val="00522AB1"/>
    <w:rsid w:val="00525519"/>
    <w:rsid w:val="005266E4"/>
    <w:rsid w:val="00527A2D"/>
    <w:rsid w:val="0053149D"/>
    <w:rsid w:val="0053567A"/>
    <w:rsid w:val="00535A57"/>
    <w:rsid w:val="00535BF3"/>
    <w:rsid w:val="00544399"/>
    <w:rsid w:val="00544C2B"/>
    <w:rsid w:val="00552CFC"/>
    <w:rsid w:val="00552F49"/>
    <w:rsid w:val="005532CB"/>
    <w:rsid w:val="0055739F"/>
    <w:rsid w:val="00561817"/>
    <w:rsid w:val="00562F51"/>
    <w:rsid w:val="0056676F"/>
    <w:rsid w:val="00566FED"/>
    <w:rsid w:val="00567BBB"/>
    <w:rsid w:val="00572A7B"/>
    <w:rsid w:val="005777EB"/>
    <w:rsid w:val="005824E4"/>
    <w:rsid w:val="00585664"/>
    <w:rsid w:val="00585E3B"/>
    <w:rsid w:val="00587BF9"/>
    <w:rsid w:val="0059406F"/>
    <w:rsid w:val="00596F99"/>
    <w:rsid w:val="005A0351"/>
    <w:rsid w:val="005A03F8"/>
    <w:rsid w:val="005A08DC"/>
    <w:rsid w:val="005A0BB3"/>
    <w:rsid w:val="005A19AA"/>
    <w:rsid w:val="005A4774"/>
    <w:rsid w:val="005A5AF1"/>
    <w:rsid w:val="005A7815"/>
    <w:rsid w:val="005B1257"/>
    <w:rsid w:val="005B248B"/>
    <w:rsid w:val="005B25D1"/>
    <w:rsid w:val="005B5FED"/>
    <w:rsid w:val="005C537B"/>
    <w:rsid w:val="005C6AAC"/>
    <w:rsid w:val="005D0B41"/>
    <w:rsid w:val="005D2185"/>
    <w:rsid w:val="005D2CFA"/>
    <w:rsid w:val="005D6692"/>
    <w:rsid w:val="005D752C"/>
    <w:rsid w:val="005D7FED"/>
    <w:rsid w:val="005E1AC0"/>
    <w:rsid w:val="005E78DA"/>
    <w:rsid w:val="005F2429"/>
    <w:rsid w:val="005F3A6D"/>
    <w:rsid w:val="00601AE5"/>
    <w:rsid w:val="00603A72"/>
    <w:rsid w:val="00603C8A"/>
    <w:rsid w:val="0060455F"/>
    <w:rsid w:val="00604989"/>
    <w:rsid w:val="00610C89"/>
    <w:rsid w:val="00611CC9"/>
    <w:rsid w:val="00613482"/>
    <w:rsid w:val="00615F7F"/>
    <w:rsid w:val="0061748C"/>
    <w:rsid w:val="00617691"/>
    <w:rsid w:val="00621C57"/>
    <w:rsid w:val="00625616"/>
    <w:rsid w:val="00627471"/>
    <w:rsid w:val="006313E0"/>
    <w:rsid w:val="00632627"/>
    <w:rsid w:val="00636B66"/>
    <w:rsid w:val="00637678"/>
    <w:rsid w:val="006378F0"/>
    <w:rsid w:val="00637E0B"/>
    <w:rsid w:val="006404EC"/>
    <w:rsid w:val="00640F30"/>
    <w:rsid w:val="00643F67"/>
    <w:rsid w:val="0064414C"/>
    <w:rsid w:val="00645207"/>
    <w:rsid w:val="00647328"/>
    <w:rsid w:val="00650B56"/>
    <w:rsid w:val="006521DB"/>
    <w:rsid w:val="006527D1"/>
    <w:rsid w:val="0065283F"/>
    <w:rsid w:val="00653AD7"/>
    <w:rsid w:val="00654B63"/>
    <w:rsid w:val="00662882"/>
    <w:rsid w:val="006633AC"/>
    <w:rsid w:val="00663B4F"/>
    <w:rsid w:val="00663F38"/>
    <w:rsid w:val="00665556"/>
    <w:rsid w:val="006738DD"/>
    <w:rsid w:val="00675678"/>
    <w:rsid w:val="00680287"/>
    <w:rsid w:val="006838E8"/>
    <w:rsid w:val="00684270"/>
    <w:rsid w:val="00686A6F"/>
    <w:rsid w:val="00690D13"/>
    <w:rsid w:val="00693070"/>
    <w:rsid w:val="00693702"/>
    <w:rsid w:val="00694D6B"/>
    <w:rsid w:val="006A14B7"/>
    <w:rsid w:val="006B2324"/>
    <w:rsid w:val="006B26F4"/>
    <w:rsid w:val="006B4719"/>
    <w:rsid w:val="006B4D23"/>
    <w:rsid w:val="006B5DB6"/>
    <w:rsid w:val="006B5F4E"/>
    <w:rsid w:val="006B716E"/>
    <w:rsid w:val="006B797C"/>
    <w:rsid w:val="006C2EF4"/>
    <w:rsid w:val="006C67A5"/>
    <w:rsid w:val="006D0B20"/>
    <w:rsid w:val="006D2E76"/>
    <w:rsid w:val="006D4B2E"/>
    <w:rsid w:val="006D5C82"/>
    <w:rsid w:val="006D6A0B"/>
    <w:rsid w:val="006D7DD3"/>
    <w:rsid w:val="006E010F"/>
    <w:rsid w:val="006E04E8"/>
    <w:rsid w:val="006E1F80"/>
    <w:rsid w:val="006E2B3D"/>
    <w:rsid w:val="006E3F14"/>
    <w:rsid w:val="006F0927"/>
    <w:rsid w:val="006F117C"/>
    <w:rsid w:val="006F180A"/>
    <w:rsid w:val="006F1DE3"/>
    <w:rsid w:val="006F341B"/>
    <w:rsid w:val="006F6F09"/>
    <w:rsid w:val="007017A1"/>
    <w:rsid w:val="00705CA0"/>
    <w:rsid w:val="00712110"/>
    <w:rsid w:val="00712DC9"/>
    <w:rsid w:val="00714567"/>
    <w:rsid w:val="007147DB"/>
    <w:rsid w:val="00716FC9"/>
    <w:rsid w:val="007233F9"/>
    <w:rsid w:val="0072461B"/>
    <w:rsid w:val="00725383"/>
    <w:rsid w:val="007309F8"/>
    <w:rsid w:val="007317AA"/>
    <w:rsid w:val="007320FD"/>
    <w:rsid w:val="00732184"/>
    <w:rsid w:val="00732836"/>
    <w:rsid w:val="007343E6"/>
    <w:rsid w:val="007407F0"/>
    <w:rsid w:val="00740B31"/>
    <w:rsid w:val="00741FD3"/>
    <w:rsid w:val="00744A34"/>
    <w:rsid w:val="0074523D"/>
    <w:rsid w:val="007452B8"/>
    <w:rsid w:val="007457E3"/>
    <w:rsid w:val="00750733"/>
    <w:rsid w:val="00752213"/>
    <w:rsid w:val="00752C54"/>
    <w:rsid w:val="007548B1"/>
    <w:rsid w:val="00756225"/>
    <w:rsid w:val="0075735A"/>
    <w:rsid w:val="007607A7"/>
    <w:rsid w:val="0076404C"/>
    <w:rsid w:val="00766B26"/>
    <w:rsid w:val="00770CB8"/>
    <w:rsid w:val="00771AF9"/>
    <w:rsid w:val="00777C22"/>
    <w:rsid w:val="00785142"/>
    <w:rsid w:val="0078792D"/>
    <w:rsid w:val="0079423D"/>
    <w:rsid w:val="0079454D"/>
    <w:rsid w:val="007957B5"/>
    <w:rsid w:val="0079608F"/>
    <w:rsid w:val="007A11F7"/>
    <w:rsid w:val="007A12CD"/>
    <w:rsid w:val="007A23ED"/>
    <w:rsid w:val="007A2C7C"/>
    <w:rsid w:val="007A3E8C"/>
    <w:rsid w:val="007A4D79"/>
    <w:rsid w:val="007A51AA"/>
    <w:rsid w:val="007A6959"/>
    <w:rsid w:val="007B2186"/>
    <w:rsid w:val="007B21A9"/>
    <w:rsid w:val="007B581E"/>
    <w:rsid w:val="007B671D"/>
    <w:rsid w:val="007C2ACD"/>
    <w:rsid w:val="007C545E"/>
    <w:rsid w:val="007C55CF"/>
    <w:rsid w:val="007C6E11"/>
    <w:rsid w:val="007D2D27"/>
    <w:rsid w:val="007D541E"/>
    <w:rsid w:val="007D5F97"/>
    <w:rsid w:val="007E0D5E"/>
    <w:rsid w:val="007E4BD0"/>
    <w:rsid w:val="007E50C0"/>
    <w:rsid w:val="007E5C69"/>
    <w:rsid w:val="007F31AD"/>
    <w:rsid w:val="007F3B85"/>
    <w:rsid w:val="007F4066"/>
    <w:rsid w:val="007F499D"/>
    <w:rsid w:val="007F5710"/>
    <w:rsid w:val="007F77F2"/>
    <w:rsid w:val="007F78B0"/>
    <w:rsid w:val="007F7CD3"/>
    <w:rsid w:val="008023BF"/>
    <w:rsid w:val="008040AD"/>
    <w:rsid w:val="00807DFA"/>
    <w:rsid w:val="008102C6"/>
    <w:rsid w:val="00811BA5"/>
    <w:rsid w:val="008158C5"/>
    <w:rsid w:val="00815D67"/>
    <w:rsid w:val="00827C35"/>
    <w:rsid w:val="0083015F"/>
    <w:rsid w:val="00833445"/>
    <w:rsid w:val="00835315"/>
    <w:rsid w:val="00836340"/>
    <w:rsid w:val="008372FF"/>
    <w:rsid w:val="008374A7"/>
    <w:rsid w:val="00837713"/>
    <w:rsid w:val="008468F4"/>
    <w:rsid w:val="00850591"/>
    <w:rsid w:val="00850851"/>
    <w:rsid w:val="00852F00"/>
    <w:rsid w:val="008531CF"/>
    <w:rsid w:val="00853C61"/>
    <w:rsid w:val="00855F00"/>
    <w:rsid w:val="0085763A"/>
    <w:rsid w:val="0086092C"/>
    <w:rsid w:val="00863635"/>
    <w:rsid w:val="00864A6B"/>
    <w:rsid w:val="00865010"/>
    <w:rsid w:val="0086538F"/>
    <w:rsid w:val="00865B8E"/>
    <w:rsid w:val="00865C96"/>
    <w:rsid w:val="00865D86"/>
    <w:rsid w:val="00870C17"/>
    <w:rsid w:val="00874C90"/>
    <w:rsid w:val="0088241B"/>
    <w:rsid w:val="00882570"/>
    <w:rsid w:val="00885430"/>
    <w:rsid w:val="0089072B"/>
    <w:rsid w:val="00890DFB"/>
    <w:rsid w:val="00891A5B"/>
    <w:rsid w:val="0089325B"/>
    <w:rsid w:val="00893276"/>
    <w:rsid w:val="008959DA"/>
    <w:rsid w:val="00895CC2"/>
    <w:rsid w:val="008962E1"/>
    <w:rsid w:val="0089793E"/>
    <w:rsid w:val="00897B6F"/>
    <w:rsid w:val="008A014D"/>
    <w:rsid w:val="008A6377"/>
    <w:rsid w:val="008B0D09"/>
    <w:rsid w:val="008B614E"/>
    <w:rsid w:val="008B7DD4"/>
    <w:rsid w:val="008C00A7"/>
    <w:rsid w:val="008C0D1A"/>
    <w:rsid w:val="008C1258"/>
    <w:rsid w:val="008C3C75"/>
    <w:rsid w:val="008D0EF8"/>
    <w:rsid w:val="008D2F8D"/>
    <w:rsid w:val="008D3032"/>
    <w:rsid w:val="008D452D"/>
    <w:rsid w:val="008D6B6E"/>
    <w:rsid w:val="008D7590"/>
    <w:rsid w:val="008E011A"/>
    <w:rsid w:val="008E37E2"/>
    <w:rsid w:val="008E6586"/>
    <w:rsid w:val="008F02F0"/>
    <w:rsid w:val="008F05F7"/>
    <w:rsid w:val="008F07E2"/>
    <w:rsid w:val="008F1151"/>
    <w:rsid w:val="008F28B0"/>
    <w:rsid w:val="008F2CB2"/>
    <w:rsid w:val="008F2F1B"/>
    <w:rsid w:val="008F330F"/>
    <w:rsid w:val="008F4981"/>
    <w:rsid w:val="008F679A"/>
    <w:rsid w:val="009046D8"/>
    <w:rsid w:val="00906D82"/>
    <w:rsid w:val="0090745A"/>
    <w:rsid w:val="00914DE1"/>
    <w:rsid w:val="00917F28"/>
    <w:rsid w:val="00922894"/>
    <w:rsid w:val="00923FE0"/>
    <w:rsid w:val="0092453B"/>
    <w:rsid w:val="00931550"/>
    <w:rsid w:val="009413B5"/>
    <w:rsid w:val="0094518E"/>
    <w:rsid w:val="0094628D"/>
    <w:rsid w:val="009510A4"/>
    <w:rsid w:val="00952350"/>
    <w:rsid w:val="009537BF"/>
    <w:rsid w:val="00953C32"/>
    <w:rsid w:val="0095470E"/>
    <w:rsid w:val="00960527"/>
    <w:rsid w:val="00961C77"/>
    <w:rsid w:val="00961EF8"/>
    <w:rsid w:val="00971EA1"/>
    <w:rsid w:val="0097239B"/>
    <w:rsid w:val="009744EB"/>
    <w:rsid w:val="00975C54"/>
    <w:rsid w:val="0098080F"/>
    <w:rsid w:val="00980A57"/>
    <w:rsid w:val="00980FCE"/>
    <w:rsid w:val="00981FA7"/>
    <w:rsid w:val="009827CA"/>
    <w:rsid w:val="009828AC"/>
    <w:rsid w:val="00984878"/>
    <w:rsid w:val="00986D63"/>
    <w:rsid w:val="00992F0F"/>
    <w:rsid w:val="009952AA"/>
    <w:rsid w:val="00997136"/>
    <w:rsid w:val="009A0F62"/>
    <w:rsid w:val="009A2624"/>
    <w:rsid w:val="009A3C2A"/>
    <w:rsid w:val="009A641C"/>
    <w:rsid w:val="009B3630"/>
    <w:rsid w:val="009B54B3"/>
    <w:rsid w:val="009B6CBA"/>
    <w:rsid w:val="009B745E"/>
    <w:rsid w:val="009C2265"/>
    <w:rsid w:val="009C255C"/>
    <w:rsid w:val="009C2839"/>
    <w:rsid w:val="009C3277"/>
    <w:rsid w:val="009C3E66"/>
    <w:rsid w:val="009C41C7"/>
    <w:rsid w:val="009C49A4"/>
    <w:rsid w:val="009C59A0"/>
    <w:rsid w:val="009D6D8D"/>
    <w:rsid w:val="009E09FC"/>
    <w:rsid w:val="009E1B74"/>
    <w:rsid w:val="009E38B0"/>
    <w:rsid w:val="009E5BEF"/>
    <w:rsid w:val="00A01557"/>
    <w:rsid w:val="00A02BA9"/>
    <w:rsid w:val="00A04778"/>
    <w:rsid w:val="00A05E26"/>
    <w:rsid w:val="00A10D92"/>
    <w:rsid w:val="00A1517E"/>
    <w:rsid w:val="00A1526F"/>
    <w:rsid w:val="00A15D7A"/>
    <w:rsid w:val="00A15FCA"/>
    <w:rsid w:val="00A16242"/>
    <w:rsid w:val="00A2195F"/>
    <w:rsid w:val="00A24230"/>
    <w:rsid w:val="00A25B84"/>
    <w:rsid w:val="00A30048"/>
    <w:rsid w:val="00A31B78"/>
    <w:rsid w:val="00A331CF"/>
    <w:rsid w:val="00A33790"/>
    <w:rsid w:val="00A33A21"/>
    <w:rsid w:val="00A342C5"/>
    <w:rsid w:val="00A3624F"/>
    <w:rsid w:val="00A36AEA"/>
    <w:rsid w:val="00A40104"/>
    <w:rsid w:val="00A41E38"/>
    <w:rsid w:val="00A4244A"/>
    <w:rsid w:val="00A46FA1"/>
    <w:rsid w:val="00A57046"/>
    <w:rsid w:val="00A63021"/>
    <w:rsid w:val="00A73CBE"/>
    <w:rsid w:val="00A751B7"/>
    <w:rsid w:val="00A75C1B"/>
    <w:rsid w:val="00A75DB5"/>
    <w:rsid w:val="00A77BF0"/>
    <w:rsid w:val="00A819B5"/>
    <w:rsid w:val="00A848CC"/>
    <w:rsid w:val="00A84E0F"/>
    <w:rsid w:val="00A929CB"/>
    <w:rsid w:val="00A94321"/>
    <w:rsid w:val="00A94590"/>
    <w:rsid w:val="00A94AB2"/>
    <w:rsid w:val="00A96FF7"/>
    <w:rsid w:val="00A9714B"/>
    <w:rsid w:val="00AA07D4"/>
    <w:rsid w:val="00AA1D35"/>
    <w:rsid w:val="00AA23B7"/>
    <w:rsid w:val="00AA3D37"/>
    <w:rsid w:val="00AA6608"/>
    <w:rsid w:val="00AB11C5"/>
    <w:rsid w:val="00AB1BA5"/>
    <w:rsid w:val="00AB1EF8"/>
    <w:rsid w:val="00AB2C57"/>
    <w:rsid w:val="00AB43A9"/>
    <w:rsid w:val="00AB4AC2"/>
    <w:rsid w:val="00AB4D38"/>
    <w:rsid w:val="00AC039B"/>
    <w:rsid w:val="00AC053F"/>
    <w:rsid w:val="00AC0730"/>
    <w:rsid w:val="00AC14DD"/>
    <w:rsid w:val="00AC5E80"/>
    <w:rsid w:val="00AC6629"/>
    <w:rsid w:val="00AD250B"/>
    <w:rsid w:val="00AD3F13"/>
    <w:rsid w:val="00AD62A4"/>
    <w:rsid w:val="00AE11AB"/>
    <w:rsid w:val="00AE323C"/>
    <w:rsid w:val="00AE5954"/>
    <w:rsid w:val="00AE5A63"/>
    <w:rsid w:val="00AE6D63"/>
    <w:rsid w:val="00AF02D0"/>
    <w:rsid w:val="00AF4AA1"/>
    <w:rsid w:val="00AF6271"/>
    <w:rsid w:val="00B02570"/>
    <w:rsid w:val="00B046DD"/>
    <w:rsid w:val="00B048EB"/>
    <w:rsid w:val="00B072C2"/>
    <w:rsid w:val="00B11025"/>
    <w:rsid w:val="00B13B1C"/>
    <w:rsid w:val="00B202C5"/>
    <w:rsid w:val="00B229C5"/>
    <w:rsid w:val="00B22BF8"/>
    <w:rsid w:val="00B23C64"/>
    <w:rsid w:val="00B25BE5"/>
    <w:rsid w:val="00B26DF4"/>
    <w:rsid w:val="00B2733B"/>
    <w:rsid w:val="00B30242"/>
    <w:rsid w:val="00B33795"/>
    <w:rsid w:val="00B40DAF"/>
    <w:rsid w:val="00B41622"/>
    <w:rsid w:val="00B42F7A"/>
    <w:rsid w:val="00B43F4B"/>
    <w:rsid w:val="00B44F03"/>
    <w:rsid w:val="00B452C5"/>
    <w:rsid w:val="00B47A39"/>
    <w:rsid w:val="00B51FC2"/>
    <w:rsid w:val="00B5371B"/>
    <w:rsid w:val="00B53D0A"/>
    <w:rsid w:val="00B550E0"/>
    <w:rsid w:val="00B63586"/>
    <w:rsid w:val="00B642C4"/>
    <w:rsid w:val="00B65AF0"/>
    <w:rsid w:val="00B71AB7"/>
    <w:rsid w:val="00B72164"/>
    <w:rsid w:val="00B73A74"/>
    <w:rsid w:val="00B74455"/>
    <w:rsid w:val="00B75AC6"/>
    <w:rsid w:val="00B81728"/>
    <w:rsid w:val="00B83EB9"/>
    <w:rsid w:val="00B87156"/>
    <w:rsid w:val="00B87C52"/>
    <w:rsid w:val="00B9548C"/>
    <w:rsid w:val="00B965C3"/>
    <w:rsid w:val="00BA07F5"/>
    <w:rsid w:val="00BA2216"/>
    <w:rsid w:val="00BA4222"/>
    <w:rsid w:val="00BA57D1"/>
    <w:rsid w:val="00BA77B8"/>
    <w:rsid w:val="00BB006A"/>
    <w:rsid w:val="00BB115D"/>
    <w:rsid w:val="00BB4C42"/>
    <w:rsid w:val="00BB5492"/>
    <w:rsid w:val="00BB5A2A"/>
    <w:rsid w:val="00BB6873"/>
    <w:rsid w:val="00BC007C"/>
    <w:rsid w:val="00BC33D8"/>
    <w:rsid w:val="00BC35A9"/>
    <w:rsid w:val="00BC655E"/>
    <w:rsid w:val="00BC6E66"/>
    <w:rsid w:val="00BC6F65"/>
    <w:rsid w:val="00BD0D12"/>
    <w:rsid w:val="00BD3C76"/>
    <w:rsid w:val="00BD4A19"/>
    <w:rsid w:val="00BE27D1"/>
    <w:rsid w:val="00BE2B35"/>
    <w:rsid w:val="00BE6943"/>
    <w:rsid w:val="00BE76E2"/>
    <w:rsid w:val="00BF04FE"/>
    <w:rsid w:val="00BF4128"/>
    <w:rsid w:val="00BF480F"/>
    <w:rsid w:val="00BF4E7E"/>
    <w:rsid w:val="00C001CB"/>
    <w:rsid w:val="00C0112C"/>
    <w:rsid w:val="00C035ED"/>
    <w:rsid w:val="00C05799"/>
    <w:rsid w:val="00C05AE1"/>
    <w:rsid w:val="00C05C86"/>
    <w:rsid w:val="00C05E9D"/>
    <w:rsid w:val="00C068E3"/>
    <w:rsid w:val="00C12B7F"/>
    <w:rsid w:val="00C14DA7"/>
    <w:rsid w:val="00C15B59"/>
    <w:rsid w:val="00C21421"/>
    <w:rsid w:val="00C3009A"/>
    <w:rsid w:val="00C32E1E"/>
    <w:rsid w:val="00C33632"/>
    <w:rsid w:val="00C34112"/>
    <w:rsid w:val="00C50840"/>
    <w:rsid w:val="00C516CE"/>
    <w:rsid w:val="00C51824"/>
    <w:rsid w:val="00C52A6F"/>
    <w:rsid w:val="00C5317A"/>
    <w:rsid w:val="00C54F21"/>
    <w:rsid w:val="00C5526C"/>
    <w:rsid w:val="00C57F8E"/>
    <w:rsid w:val="00C600E9"/>
    <w:rsid w:val="00C64638"/>
    <w:rsid w:val="00C6766E"/>
    <w:rsid w:val="00C7023C"/>
    <w:rsid w:val="00C73BD9"/>
    <w:rsid w:val="00C812E7"/>
    <w:rsid w:val="00C81A08"/>
    <w:rsid w:val="00C82D1C"/>
    <w:rsid w:val="00C83A12"/>
    <w:rsid w:val="00C83E1A"/>
    <w:rsid w:val="00C83FC6"/>
    <w:rsid w:val="00C85AA5"/>
    <w:rsid w:val="00C86997"/>
    <w:rsid w:val="00C87161"/>
    <w:rsid w:val="00C937F5"/>
    <w:rsid w:val="00C945FF"/>
    <w:rsid w:val="00C95A2D"/>
    <w:rsid w:val="00C96341"/>
    <w:rsid w:val="00C966F2"/>
    <w:rsid w:val="00C97ED6"/>
    <w:rsid w:val="00CA0059"/>
    <w:rsid w:val="00CA16C3"/>
    <w:rsid w:val="00CA21AB"/>
    <w:rsid w:val="00CB0298"/>
    <w:rsid w:val="00CB16C0"/>
    <w:rsid w:val="00CB1FE0"/>
    <w:rsid w:val="00CB6BF4"/>
    <w:rsid w:val="00CC583B"/>
    <w:rsid w:val="00CD49F3"/>
    <w:rsid w:val="00CD65EB"/>
    <w:rsid w:val="00CD6B4A"/>
    <w:rsid w:val="00CD710F"/>
    <w:rsid w:val="00CE2A47"/>
    <w:rsid w:val="00CE65C8"/>
    <w:rsid w:val="00CE78FA"/>
    <w:rsid w:val="00CE7ED6"/>
    <w:rsid w:val="00CF0826"/>
    <w:rsid w:val="00CF09C7"/>
    <w:rsid w:val="00CF364D"/>
    <w:rsid w:val="00CF4D1F"/>
    <w:rsid w:val="00CF7A1F"/>
    <w:rsid w:val="00D059B0"/>
    <w:rsid w:val="00D0648B"/>
    <w:rsid w:val="00D1147C"/>
    <w:rsid w:val="00D122CB"/>
    <w:rsid w:val="00D14BA2"/>
    <w:rsid w:val="00D1708E"/>
    <w:rsid w:val="00D17390"/>
    <w:rsid w:val="00D22696"/>
    <w:rsid w:val="00D23635"/>
    <w:rsid w:val="00D248B3"/>
    <w:rsid w:val="00D3423D"/>
    <w:rsid w:val="00D358E4"/>
    <w:rsid w:val="00D3616E"/>
    <w:rsid w:val="00D36435"/>
    <w:rsid w:val="00D36ECE"/>
    <w:rsid w:val="00D402D0"/>
    <w:rsid w:val="00D41BC7"/>
    <w:rsid w:val="00D42A81"/>
    <w:rsid w:val="00D45A44"/>
    <w:rsid w:val="00D46D1D"/>
    <w:rsid w:val="00D46D49"/>
    <w:rsid w:val="00D46D8A"/>
    <w:rsid w:val="00D4730C"/>
    <w:rsid w:val="00D50DE5"/>
    <w:rsid w:val="00D5185F"/>
    <w:rsid w:val="00D54E46"/>
    <w:rsid w:val="00D54E6A"/>
    <w:rsid w:val="00D559EA"/>
    <w:rsid w:val="00D566C2"/>
    <w:rsid w:val="00D571C9"/>
    <w:rsid w:val="00D57900"/>
    <w:rsid w:val="00D63342"/>
    <w:rsid w:val="00D6334D"/>
    <w:rsid w:val="00D63C3D"/>
    <w:rsid w:val="00D70538"/>
    <w:rsid w:val="00D723D3"/>
    <w:rsid w:val="00D7390B"/>
    <w:rsid w:val="00D778BC"/>
    <w:rsid w:val="00D826F3"/>
    <w:rsid w:val="00D922AE"/>
    <w:rsid w:val="00D930A2"/>
    <w:rsid w:val="00D931CB"/>
    <w:rsid w:val="00D94D12"/>
    <w:rsid w:val="00D95F81"/>
    <w:rsid w:val="00D96C2A"/>
    <w:rsid w:val="00D96DC6"/>
    <w:rsid w:val="00D978CC"/>
    <w:rsid w:val="00DA05B2"/>
    <w:rsid w:val="00DA20DC"/>
    <w:rsid w:val="00DA2A4C"/>
    <w:rsid w:val="00DA3768"/>
    <w:rsid w:val="00DA577D"/>
    <w:rsid w:val="00DA7563"/>
    <w:rsid w:val="00DB15D4"/>
    <w:rsid w:val="00DB1B7E"/>
    <w:rsid w:val="00DB3444"/>
    <w:rsid w:val="00DB7D74"/>
    <w:rsid w:val="00DC1A07"/>
    <w:rsid w:val="00DC3BDA"/>
    <w:rsid w:val="00DC6ED3"/>
    <w:rsid w:val="00DD0D10"/>
    <w:rsid w:val="00DD0F52"/>
    <w:rsid w:val="00DD39B1"/>
    <w:rsid w:val="00DD415C"/>
    <w:rsid w:val="00DD491A"/>
    <w:rsid w:val="00DD5A58"/>
    <w:rsid w:val="00DD6025"/>
    <w:rsid w:val="00DD6376"/>
    <w:rsid w:val="00DD73C0"/>
    <w:rsid w:val="00DE3BB1"/>
    <w:rsid w:val="00DE503C"/>
    <w:rsid w:val="00DE586A"/>
    <w:rsid w:val="00DE621C"/>
    <w:rsid w:val="00DE65BE"/>
    <w:rsid w:val="00DE75D2"/>
    <w:rsid w:val="00DF04B3"/>
    <w:rsid w:val="00DF2A2D"/>
    <w:rsid w:val="00DF6486"/>
    <w:rsid w:val="00DF6EE2"/>
    <w:rsid w:val="00DF7994"/>
    <w:rsid w:val="00E0295C"/>
    <w:rsid w:val="00E04218"/>
    <w:rsid w:val="00E07199"/>
    <w:rsid w:val="00E12701"/>
    <w:rsid w:val="00E12A35"/>
    <w:rsid w:val="00E146EB"/>
    <w:rsid w:val="00E16781"/>
    <w:rsid w:val="00E20569"/>
    <w:rsid w:val="00E209C9"/>
    <w:rsid w:val="00E20ACC"/>
    <w:rsid w:val="00E254FB"/>
    <w:rsid w:val="00E26E24"/>
    <w:rsid w:val="00E319D2"/>
    <w:rsid w:val="00E336AA"/>
    <w:rsid w:val="00E342FE"/>
    <w:rsid w:val="00E3489B"/>
    <w:rsid w:val="00E34902"/>
    <w:rsid w:val="00E36F7B"/>
    <w:rsid w:val="00E4522B"/>
    <w:rsid w:val="00E452AB"/>
    <w:rsid w:val="00E47CBF"/>
    <w:rsid w:val="00E50999"/>
    <w:rsid w:val="00E55AD0"/>
    <w:rsid w:val="00E56AD1"/>
    <w:rsid w:val="00E61251"/>
    <w:rsid w:val="00E6236A"/>
    <w:rsid w:val="00E6724A"/>
    <w:rsid w:val="00E67ACD"/>
    <w:rsid w:val="00E7061F"/>
    <w:rsid w:val="00E7140A"/>
    <w:rsid w:val="00E73482"/>
    <w:rsid w:val="00E76863"/>
    <w:rsid w:val="00E8198C"/>
    <w:rsid w:val="00E81BBD"/>
    <w:rsid w:val="00E83070"/>
    <w:rsid w:val="00E83234"/>
    <w:rsid w:val="00E841B6"/>
    <w:rsid w:val="00E8490B"/>
    <w:rsid w:val="00E85681"/>
    <w:rsid w:val="00E864E2"/>
    <w:rsid w:val="00E86E1F"/>
    <w:rsid w:val="00E87CAF"/>
    <w:rsid w:val="00E9373F"/>
    <w:rsid w:val="00E941E0"/>
    <w:rsid w:val="00E963FD"/>
    <w:rsid w:val="00E968EC"/>
    <w:rsid w:val="00E96914"/>
    <w:rsid w:val="00EA47A5"/>
    <w:rsid w:val="00EB6E79"/>
    <w:rsid w:val="00EB7DF8"/>
    <w:rsid w:val="00EC2196"/>
    <w:rsid w:val="00EC4F43"/>
    <w:rsid w:val="00EC6254"/>
    <w:rsid w:val="00ED1944"/>
    <w:rsid w:val="00ED342F"/>
    <w:rsid w:val="00ED3D1A"/>
    <w:rsid w:val="00ED5769"/>
    <w:rsid w:val="00ED5DE5"/>
    <w:rsid w:val="00ED6981"/>
    <w:rsid w:val="00EE0B98"/>
    <w:rsid w:val="00EE1519"/>
    <w:rsid w:val="00EE278D"/>
    <w:rsid w:val="00EE6BA7"/>
    <w:rsid w:val="00EF48F4"/>
    <w:rsid w:val="00EF510F"/>
    <w:rsid w:val="00EF677D"/>
    <w:rsid w:val="00EF6D5F"/>
    <w:rsid w:val="00F028F5"/>
    <w:rsid w:val="00F03127"/>
    <w:rsid w:val="00F03A72"/>
    <w:rsid w:val="00F04674"/>
    <w:rsid w:val="00F07190"/>
    <w:rsid w:val="00F165A3"/>
    <w:rsid w:val="00F165A7"/>
    <w:rsid w:val="00F16A7A"/>
    <w:rsid w:val="00F20989"/>
    <w:rsid w:val="00F210EA"/>
    <w:rsid w:val="00F219B0"/>
    <w:rsid w:val="00F229A5"/>
    <w:rsid w:val="00F2509B"/>
    <w:rsid w:val="00F251EE"/>
    <w:rsid w:val="00F31BB5"/>
    <w:rsid w:val="00F3286E"/>
    <w:rsid w:val="00F35C43"/>
    <w:rsid w:val="00F360EC"/>
    <w:rsid w:val="00F45128"/>
    <w:rsid w:val="00F45D0C"/>
    <w:rsid w:val="00F4686B"/>
    <w:rsid w:val="00F47D5B"/>
    <w:rsid w:val="00F53B0B"/>
    <w:rsid w:val="00F60DC5"/>
    <w:rsid w:val="00F61338"/>
    <w:rsid w:val="00F65482"/>
    <w:rsid w:val="00F676A3"/>
    <w:rsid w:val="00F753ED"/>
    <w:rsid w:val="00F8139E"/>
    <w:rsid w:val="00F96CBA"/>
    <w:rsid w:val="00F975DC"/>
    <w:rsid w:val="00FA219F"/>
    <w:rsid w:val="00FA6E8C"/>
    <w:rsid w:val="00FA76B1"/>
    <w:rsid w:val="00FB04E4"/>
    <w:rsid w:val="00FB180F"/>
    <w:rsid w:val="00FB1BB6"/>
    <w:rsid w:val="00FB45EB"/>
    <w:rsid w:val="00FC0589"/>
    <w:rsid w:val="00FC22E8"/>
    <w:rsid w:val="00FC24AC"/>
    <w:rsid w:val="00FC2630"/>
    <w:rsid w:val="00FC3B23"/>
    <w:rsid w:val="00FD0B11"/>
    <w:rsid w:val="00FD3762"/>
    <w:rsid w:val="00FD4DF5"/>
    <w:rsid w:val="00FD538C"/>
    <w:rsid w:val="00FD5442"/>
    <w:rsid w:val="00FD703F"/>
    <w:rsid w:val="00FF2297"/>
    <w:rsid w:val="00FF291E"/>
    <w:rsid w:val="00FF300E"/>
    <w:rsid w:val="00FF42C9"/>
    <w:rsid w:val="00FF54E3"/>
    <w:rsid w:val="00FF569D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0D71A4E-F0B2-4B35-A917-450C3ED3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4C"/>
  </w:style>
  <w:style w:type="paragraph" w:styleId="Heading1">
    <w:name w:val="heading 1"/>
    <w:basedOn w:val="Normal"/>
    <w:next w:val="Normal"/>
    <w:link w:val="Heading1Char"/>
    <w:uiPriority w:val="9"/>
    <w:qFormat/>
    <w:rsid w:val="00DA2A4C"/>
    <w:pPr>
      <w:keepNext/>
      <w:keepLines/>
      <w:pBdr>
        <w:bottom w:val="single" w:sz="4" w:space="1" w:color="auto"/>
      </w:pBdr>
      <w:spacing w:before="240" w:after="0"/>
      <w:jc w:val="right"/>
      <w:outlineLvl w:val="0"/>
    </w:pPr>
    <w:rPr>
      <w:rFonts w:ascii="Franklin Gothic Medium" w:eastAsiaTheme="majorEastAsia" w:hAnsi="Franklin Gothic Medium" w:cstheme="majorBidi"/>
      <w:color w:val="00685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B7"/>
    <w:pPr>
      <w:keepNext/>
      <w:keepLines/>
      <w:spacing w:before="360" w:after="120" w:line="300" w:lineRule="atLeast"/>
      <w:jc w:val="center"/>
      <w:outlineLvl w:val="1"/>
    </w:pPr>
    <w:rPr>
      <w:rFonts w:ascii="Franklin Gothic Demi" w:eastAsiaTheme="majorEastAsia" w:hAnsi="Franklin Gothic Demi" w:cstheme="majorBidi"/>
      <w:caps/>
      <w:color w:val="0068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E30"/>
    <w:pPr>
      <w:keepNext/>
      <w:keepLines/>
      <w:spacing w:before="240" w:after="120" w:line="300" w:lineRule="atLeast"/>
      <w:outlineLvl w:val="2"/>
    </w:pPr>
    <w:rPr>
      <w:rFonts w:ascii="Franklin Gothic Demi" w:eastAsiaTheme="majorEastAsia" w:hAnsi="Franklin Gothic Dem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254"/>
    <w:pPr>
      <w:keepNext/>
      <w:keepLines/>
      <w:spacing w:before="240" w:after="120" w:line="300" w:lineRule="atLeast"/>
      <w:outlineLvl w:val="3"/>
    </w:pPr>
    <w:rPr>
      <w:rFonts w:ascii="Franklin Gothic Medium" w:eastAsiaTheme="majorEastAsia" w:hAnsi="Franklin Gothic Medium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10F6"/>
    <w:pPr>
      <w:keepNext/>
      <w:keepLines/>
      <w:spacing w:before="240" w:after="120" w:line="300" w:lineRule="atLeast"/>
      <w:outlineLvl w:val="4"/>
    </w:pPr>
    <w:rPr>
      <w:rFonts w:ascii="Franklin Gothic Medium" w:eastAsiaTheme="majorEastAsia" w:hAnsi="Franklin Gothic Medium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4C"/>
  </w:style>
  <w:style w:type="paragraph" w:styleId="Footer">
    <w:name w:val="footer"/>
    <w:basedOn w:val="Normal"/>
    <w:link w:val="FooterChar"/>
    <w:uiPriority w:val="99"/>
    <w:unhideWhenUsed/>
    <w:rsid w:val="003B69DE"/>
    <w:pPr>
      <w:tabs>
        <w:tab w:val="center" w:pos="4680"/>
        <w:tab w:val="right" w:pos="9360"/>
      </w:tabs>
      <w:spacing w:after="0" w:line="240" w:lineRule="auto"/>
    </w:pPr>
    <w:rPr>
      <w:rFonts w:ascii="Franklin Gothic Book" w:hAnsi="Franklin Gothic Book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B69DE"/>
    <w:rPr>
      <w:rFonts w:ascii="Franklin Gothic Book" w:hAnsi="Franklin Gothic Book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3E8C"/>
    <w:pPr>
      <w:spacing w:after="0" w:line="240" w:lineRule="auto"/>
      <w:contextualSpacing/>
      <w:jc w:val="center"/>
    </w:pPr>
    <w:rPr>
      <w:rFonts w:ascii="Franklin Gothic Medium" w:eastAsiaTheme="majorEastAsia" w:hAnsi="Franklin Gothic Medium" w:cstheme="majorBidi"/>
      <w:color w:val="00685E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E8C"/>
    <w:rPr>
      <w:rFonts w:ascii="Franklin Gothic Medium" w:eastAsiaTheme="majorEastAsia" w:hAnsi="Franklin Gothic Medium" w:cstheme="majorBidi"/>
      <w:color w:val="00685E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2A4C"/>
    <w:rPr>
      <w:rFonts w:ascii="Franklin Gothic Medium" w:eastAsiaTheme="majorEastAsia" w:hAnsi="Franklin Gothic Medium" w:cstheme="majorBidi"/>
      <w:color w:val="00685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17B7"/>
    <w:rPr>
      <w:rFonts w:ascii="Franklin Gothic Demi" w:eastAsiaTheme="majorEastAsia" w:hAnsi="Franklin Gothic Demi" w:cstheme="majorBidi"/>
      <w:caps/>
      <w:color w:val="00685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7E30"/>
    <w:rPr>
      <w:rFonts w:ascii="Franklin Gothic Demi" w:eastAsiaTheme="majorEastAsia" w:hAnsi="Franklin Gothic Demi" w:cstheme="majorBidi"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010F6"/>
    <w:rPr>
      <w:rFonts w:ascii="Franklin Gothic Medium" w:eastAsiaTheme="majorEastAsia" w:hAnsi="Franklin Gothic Medium" w:cstheme="majorBidi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C6254"/>
    <w:rPr>
      <w:rFonts w:ascii="Franklin Gothic Medium" w:eastAsiaTheme="majorEastAsia" w:hAnsi="Franklin Gothic Medium" w:cstheme="majorBidi"/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4010F6"/>
    <w:pPr>
      <w:spacing w:before="120" w:after="120" w:line="300" w:lineRule="atLeast"/>
    </w:pPr>
    <w:rPr>
      <w:rFonts w:ascii="Franklin Gothic Book" w:hAnsi="Franklin Gothic Book"/>
    </w:rPr>
  </w:style>
  <w:style w:type="character" w:customStyle="1" w:styleId="BodyTextChar">
    <w:name w:val="Body Text Char"/>
    <w:basedOn w:val="DefaultParagraphFont"/>
    <w:link w:val="BodyText"/>
    <w:uiPriority w:val="99"/>
    <w:rsid w:val="004010F6"/>
    <w:rPr>
      <w:rFonts w:ascii="Franklin Gothic Book" w:hAnsi="Franklin Gothic Book"/>
    </w:rPr>
  </w:style>
  <w:style w:type="paragraph" w:styleId="ListBullet">
    <w:name w:val="List Bullet"/>
    <w:basedOn w:val="BodyText"/>
    <w:uiPriority w:val="99"/>
    <w:unhideWhenUsed/>
    <w:qFormat/>
    <w:rsid w:val="004741CC"/>
    <w:pPr>
      <w:numPr>
        <w:numId w:val="1"/>
      </w:numPr>
      <w:tabs>
        <w:tab w:val="left" w:pos="360"/>
      </w:tabs>
      <w:spacing w:after="0"/>
      <w:ind w:left="720"/>
    </w:pPr>
  </w:style>
  <w:style w:type="paragraph" w:styleId="ListBullet2">
    <w:name w:val="List Bullet 2"/>
    <w:basedOn w:val="BodyText"/>
    <w:uiPriority w:val="99"/>
    <w:unhideWhenUsed/>
    <w:rsid w:val="00AB2C57"/>
    <w:pPr>
      <w:numPr>
        <w:numId w:val="2"/>
      </w:numPr>
      <w:spacing w:before="0"/>
      <w:ind w:left="1080"/>
      <w:contextualSpacing/>
    </w:pPr>
  </w:style>
  <w:style w:type="paragraph" w:styleId="ListParagraph">
    <w:name w:val="List Paragraph"/>
    <w:basedOn w:val="Normal"/>
    <w:uiPriority w:val="34"/>
    <w:qFormat/>
    <w:rsid w:val="0009562B"/>
    <w:pPr>
      <w:ind w:left="720"/>
      <w:contextualSpacing/>
    </w:pPr>
  </w:style>
  <w:style w:type="paragraph" w:styleId="ListBullet3">
    <w:name w:val="List Bullet 3"/>
    <w:basedOn w:val="Normal"/>
    <w:uiPriority w:val="99"/>
    <w:unhideWhenUsed/>
    <w:rsid w:val="00AB2C5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E3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horelineIADMTable">
    <w:name w:val="Shoreline IADM Table"/>
    <w:basedOn w:val="TableNormal"/>
    <w:uiPriority w:val="99"/>
    <w:rsid w:val="002E2070"/>
    <w:pPr>
      <w:spacing w:after="40" w:line="240" w:lineRule="auto"/>
    </w:pPr>
    <w:rPr>
      <w:sz w:val="20"/>
    </w:rPr>
    <w:tblPr>
      <w:tblStyleRowBandSize w:val="1"/>
      <w:tblStyleColBandSize w:val="1"/>
      <w:tblBorders>
        <w:bottom w:val="single" w:sz="4" w:space="0" w:color="00685E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0685E"/>
      </w:tcPr>
    </w:tblStylePr>
    <w:tblStylePr w:type="lastRow">
      <w:tblPr/>
      <w:tcPr>
        <w:tcBorders>
          <w:top w:val="nil"/>
          <w:left w:val="nil"/>
          <w:bottom w:val="single" w:sz="4" w:space="0" w:color="00685E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basedOn w:val="TableNormal"/>
    <w:uiPriority w:val="39"/>
    <w:rsid w:val="00CD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">
    <w:name w:val="Table Cell"/>
    <w:basedOn w:val="BodyText"/>
    <w:qFormat/>
    <w:rsid w:val="003F5B05"/>
    <w:pPr>
      <w:spacing w:before="60" w:after="60" w:line="240" w:lineRule="auto"/>
    </w:pPr>
    <w:rPr>
      <w:rFonts w:ascii="Calibri" w:hAnsi="Calibri"/>
      <w:sz w:val="20"/>
    </w:rPr>
  </w:style>
  <w:style w:type="paragraph" w:customStyle="1" w:styleId="TableHeading">
    <w:name w:val="Table Heading"/>
    <w:basedOn w:val="TableCell"/>
    <w:qFormat/>
    <w:rsid w:val="00544399"/>
    <w:rPr>
      <w:rFonts w:asciiTheme="minorHAnsi" w:hAnsiTheme="minorHAnsi"/>
      <w:color w:val="FFFFFF" w:themeColor="background1"/>
    </w:rPr>
  </w:style>
  <w:style w:type="paragraph" w:customStyle="1" w:styleId="FigureTitle">
    <w:name w:val="Figure Title"/>
    <w:basedOn w:val="BodyText"/>
    <w:link w:val="FigureTitleChar"/>
    <w:qFormat/>
    <w:rsid w:val="00535BF3"/>
    <w:pPr>
      <w:spacing w:before="60" w:after="240" w:line="240" w:lineRule="auto"/>
      <w:jc w:val="center"/>
    </w:pPr>
    <w:rPr>
      <w:rFonts w:ascii="Franklin Gothic Demi" w:hAnsi="Franklin Gothic Dem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A70"/>
    <w:pPr>
      <w:spacing w:after="0" w:line="240" w:lineRule="auto"/>
    </w:pPr>
    <w:rPr>
      <w:sz w:val="20"/>
      <w:szCs w:val="20"/>
    </w:rPr>
  </w:style>
  <w:style w:type="character" w:customStyle="1" w:styleId="FigureTitleChar">
    <w:name w:val="Figure Title Char"/>
    <w:basedOn w:val="BodyTextChar"/>
    <w:link w:val="FigureTitle"/>
    <w:rsid w:val="00535BF3"/>
    <w:rPr>
      <w:rFonts w:ascii="Franklin Gothic Demi" w:hAnsi="Franklin Gothic Dem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A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A70"/>
    <w:rPr>
      <w:vertAlign w:val="superscript"/>
    </w:rPr>
  </w:style>
  <w:style w:type="table" w:styleId="GridTable2-Accent5">
    <w:name w:val="Grid Table 2 Accent 5"/>
    <w:basedOn w:val="TableNormal"/>
    <w:uiPriority w:val="47"/>
    <w:rsid w:val="00C83FC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Title">
    <w:name w:val="Table Title"/>
    <w:basedOn w:val="BodyText"/>
    <w:link w:val="TableTitleChar"/>
    <w:qFormat/>
    <w:rsid w:val="003F5B05"/>
    <w:pPr>
      <w:spacing w:before="240" w:after="60"/>
    </w:pPr>
    <w:rPr>
      <w:b/>
      <w:sz w:val="20"/>
    </w:rPr>
  </w:style>
  <w:style w:type="character" w:customStyle="1" w:styleId="TableTitleChar">
    <w:name w:val="Table Title Char"/>
    <w:basedOn w:val="BodyTextChar"/>
    <w:link w:val="TableTitle"/>
    <w:rsid w:val="003F5B05"/>
    <w:rPr>
      <w:rFonts w:ascii="Franklin Gothic Book" w:hAnsi="Franklin Gothic Book"/>
      <w:b/>
      <w:sz w:val="20"/>
    </w:rPr>
  </w:style>
  <w:style w:type="character" w:styleId="Hyperlink">
    <w:name w:val="Hyperlink"/>
    <w:basedOn w:val="DefaultParagraphFont"/>
    <w:uiPriority w:val="99"/>
    <w:unhideWhenUsed/>
    <w:rsid w:val="000603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30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8D6B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D6B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6B6E"/>
    <w:rPr>
      <w:vertAlign w:val="superscript"/>
    </w:rPr>
  </w:style>
  <w:style w:type="paragraph" w:styleId="NoSpacing">
    <w:name w:val="No Spacing"/>
    <w:uiPriority w:val="1"/>
    <w:qFormat/>
    <w:rsid w:val="00981FA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1F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1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BB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B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BD"/>
    <w:rPr>
      <w:rFonts w:ascii="Segoe UI" w:hAnsi="Segoe UI" w:cs="Segoe UI"/>
      <w:sz w:val="18"/>
      <w:szCs w:val="18"/>
    </w:rPr>
  </w:style>
  <w:style w:type="table" w:customStyle="1" w:styleId="Shoreline">
    <w:name w:val="Shoreline"/>
    <w:basedOn w:val="TableProfessional"/>
    <w:uiPriority w:val="99"/>
    <w:rsid w:val="00CF4D1F"/>
    <w:pPr>
      <w:spacing w:after="0" w:line="240" w:lineRule="auto"/>
    </w:pPr>
    <w:rPr>
      <w:rFonts w:ascii="Franklin Gothic Book" w:hAnsi="Franklin Gothic Book"/>
      <w:sz w:val="20"/>
      <w:szCs w:val="20"/>
    </w:rPr>
    <w:tblPr>
      <w:tblStyleRowBandSize w:val="1"/>
      <w:tblBorders>
        <w:top w:val="single" w:sz="4" w:space="0" w:color="00685E"/>
        <w:left w:val="single" w:sz="4" w:space="0" w:color="00685E"/>
        <w:bottom w:val="single" w:sz="4" w:space="0" w:color="00685E"/>
        <w:right w:val="single" w:sz="4" w:space="0" w:color="00685E"/>
        <w:insideH w:val="single" w:sz="4" w:space="0" w:color="00685E"/>
        <w:insideV w:val="single" w:sz="4" w:space="0" w:color="00685E"/>
      </w:tblBorders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  <w:vAlign w:val="center"/>
    </w:tcPr>
    <w:tblStylePr w:type="firstRow">
      <w:rPr>
        <w:rFonts w:ascii="Franklin Gothic Book" w:hAnsi="Franklin Gothic Book"/>
        <w:b/>
        <w:bCs/>
        <w:color w:val="FFFFFF" w:themeColor="background1"/>
        <w:sz w:val="2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685E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F4D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1E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1E0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35456"/>
    <w:pPr>
      <w:pBdr>
        <w:bottom w:val="none" w:sz="0" w:space="0" w:color="auto"/>
      </w:pBdr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2">
    <w:name w:val="toc 2"/>
    <w:basedOn w:val="Heading3"/>
    <w:next w:val="Normal"/>
    <w:autoRedefine/>
    <w:uiPriority w:val="39"/>
    <w:unhideWhenUsed/>
    <w:rsid w:val="00435456"/>
    <w:pPr>
      <w:spacing w:after="100"/>
      <w:ind w:left="220"/>
    </w:pPr>
    <w:rPr>
      <w:sz w:val="22"/>
    </w:rPr>
  </w:style>
  <w:style w:type="paragraph" w:styleId="TOC1">
    <w:name w:val="toc 1"/>
    <w:basedOn w:val="Heading2"/>
    <w:next w:val="Normal"/>
    <w:autoRedefine/>
    <w:uiPriority w:val="39"/>
    <w:unhideWhenUsed/>
    <w:rsid w:val="00435456"/>
    <w:pPr>
      <w:spacing w:after="100"/>
      <w:jc w:val="left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3545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734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43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14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ring\Documents\Custom%20Office%20Templates\Shoreline_Templat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ore.ctc.edu\Dept\XShare\IADM\Assessment\Program%20Level%20Assessment\Digital%20Film%20Production\Digital%20Film%20Production%20Program%20Outcom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Number of student</a:t>
            </a:r>
            <a:r>
              <a:rPr lang="en-US" sz="1100" baseline="0"/>
              <a:t> videos </a:t>
            </a:r>
            <a:r>
              <a:rPr lang="en-US" sz="1100"/>
              <a:t>by</a:t>
            </a:r>
            <a:r>
              <a:rPr lang="en-US" sz="1100" baseline="0"/>
              <a:t> assessment rating </a:t>
            </a:r>
            <a:endParaRPr lang="en-US" sz="11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spPr>
            <a:solidFill>
              <a:srgbClr val="00685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'[Digital Film Production Program Outcomes.xlsx]Sheet3'!$A$2:$A$10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'[Digital Film Production Program Outcomes.xlsx]Sheet3'!$B$2:$B$10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30193992"/>
        <c:axId val="630195168"/>
      </c:barChart>
      <c:catAx>
        <c:axId val="630193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Average assessment</a:t>
                </a:r>
                <a:r>
                  <a:rPr lang="en-US" baseline="0"/>
                  <a:t> rating (rounded)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30195168"/>
        <c:crosses val="autoZero"/>
        <c:auto val="1"/>
        <c:lblAlgn val="ctr"/>
        <c:lblOffset val="100"/>
        <c:noMultiLvlLbl val="0"/>
      </c:catAx>
      <c:valAx>
        <c:axId val="6301951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301939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1AD0-AEAA-4103-87CA-9C185023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Shoreline_Template.dotx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Maring, Bayta</dc:creator>
  <cp:keywords/>
  <dc:description/>
  <cp:lastModifiedBy>Maring, Bayta</cp:lastModifiedBy>
  <cp:revision>5</cp:revision>
  <cp:lastPrinted>2018-10-05T21:10:00Z</cp:lastPrinted>
  <dcterms:created xsi:type="dcterms:W3CDTF">2019-08-27T19:06:00Z</dcterms:created>
  <dcterms:modified xsi:type="dcterms:W3CDTF">2019-08-27T19:07:00Z</dcterms:modified>
</cp:coreProperties>
</file>