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Medical Coding and Reimbursement Specialist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18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8,844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14,297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19,489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ED22F2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ED22F2" w:rsidP="00CC4943"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7E56FD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F2" w:rsidRDefault="00ED22F2" w:rsidP="00406026">
      <w:pPr>
        <w:spacing w:before="0" w:after="0"/>
      </w:pPr>
      <w:r>
        <w:separator/>
      </w:r>
    </w:p>
  </w:endnote>
  <w:endnote w:type="continuationSeparator" w:id="0">
    <w:p w:rsidR="00ED22F2" w:rsidRDefault="00ED22F2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F2" w:rsidRDefault="00ED22F2" w:rsidP="00406026">
      <w:pPr>
        <w:spacing w:before="0" w:after="0"/>
      </w:pPr>
      <w:r>
        <w:separator/>
      </w:r>
    </w:p>
  </w:footnote>
  <w:footnote w:type="continuationSeparator" w:id="0">
    <w:p w:rsidR="00ED22F2" w:rsidRDefault="00ED22F2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15904"/>
    <w:rsid w:val="0002391B"/>
    <w:rsid w:val="000255C4"/>
    <w:rsid w:val="0003517C"/>
    <w:rsid w:val="00073188"/>
    <w:rsid w:val="000903DB"/>
    <w:rsid w:val="00160DCC"/>
    <w:rsid w:val="00165121"/>
    <w:rsid w:val="00172856"/>
    <w:rsid w:val="00182E1A"/>
    <w:rsid w:val="00196E6C"/>
    <w:rsid w:val="001D3147"/>
    <w:rsid w:val="001E3463"/>
    <w:rsid w:val="001F7BE5"/>
    <w:rsid w:val="002170C3"/>
    <w:rsid w:val="002751BC"/>
    <w:rsid w:val="00287EF7"/>
    <w:rsid w:val="002E11F2"/>
    <w:rsid w:val="002F1B28"/>
    <w:rsid w:val="00313CBC"/>
    <w:rsid w:val="0034144F"/>
    <w:rsid w:val="00341E37"/>
    <w:rsid w:val="00381E80"/>
    <w:rsid w:val="003C28E6"/>
    <w:rsid w:val="003F1843"/>
    <w:rsid w:val="003F2B17"/>
    <w:rsid w:val="00406026"/>
    <w:rsid w:val="004659C8"/>
    <w:rsid w:val="004B2172"/>
    <w:rsid w:val="00502813"/>
    <w:rsid w:val="005052FD"/>
    <w:rsid w:val="00542C6D"/>
    <w:rsid w:val="00544945"/>
    <w:rsid w:val="00546E00"/>
    <w:rsid w:val="00552E41"/>
    <w:rsid w:val="005A0CD9"/>
    <w:rsid w:val="005A2B76"/>
    <w:rsid w:val="005B4851"/>
    <w:rsid w:val="005D5F15"/>
    <w:rsid w:val="00612893"/>
    <w:rsid w:val="006279FF"/>
    <w:rsid w:val="006B57F0"/>
    <w:rsid w:val="006D49D0"/>
    <w:rsid w:val="00751030"/>
    <w:rsid w:val="007744F5"/>
    <w:rsid w:val="0079476C"/>
    <w:rsid w:val="007E56FD"/>
    <w:rsid w:val="00883794"/>
    <w:rsid w:val="008845B4"/>
    <w:rsid w:val="0089051F"/>
    <w:rsid w:val="008D08A9"/>
    <w:rsid w:val="008F2256"/>
    <w:rsid w:val="0090404A"/>
    <w:rsid w:val="009174B2"/>
    <w:rsid w:val="00926492"/>
    <w:rsid w:val="00941799"/>
    <w:rsid w:val="009742A5"/>
    <w:rsid w:val="009859A9"/>
    <w:rsid w:val="009D00FF"/>
    <w:rsid w:val="00A15096"/>
    <w:rsid w:val="00A4480E"/>
    <w:rsid w:val="00A50B0A"/>
    <w:rsid w:val="00A74018"/>
    <w:rsid w:val="00AA38A7"/>
    <w:rsid w:val="00B3442A"/>
    <w:rsid w:val="00B41876"/>
    <w:rsid w:val="00B47B4D"/>
    <w:rsid w:val="00B97E7E"/>
    <w:rsid w:val="00C1228B"/>
    <w:rsid w:val="00C20F18"/>
    <w:rsid w:val="00C710CA"/>
    <w:rsid w:val="00C7617B"/>
    <w:rsid w:val="00CB5526"/>
    <w:rsid w:val="00CC4943"/>
    <w:rsid w:val="00CF0832"/>
    <w:rsid w:val="00CF4D59"/>
    <w:rsid w:val="00D40346"/>
    <w:rsid w:val="00D6009D"/>
    <w:rsid w:val="00D70709"/>
    <w:rsid w:val="00D71552"/>
    <w:rsid w:val="00DC78B6"/>
    <w:rsid w:val="00E13238"/>
    <w:rsid w:val="00E140BE"/>
    <w:rsid w:val="00E166F2"/>
    <w:rsid w:val="00E22259"/>
    <w:rsid w:val="00E22DF8"/>
    <w:rsid w:val="00E65A28"/>
    <w:rsid w:val="00ED22F2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B3A95-7A5F-4622-A33B-AA1EE91D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Medical Coding and Reimbursement Specialist</vt:lpstr>
      <vt:lpstr>Gainful Employment Disclosure 2019</vt:lpstr>
      <vt:lpstr>    Time to completion</vt:lpstr>
      <vt:lpstr>    Program cost</vt:lpstr>
      <vt:lpstr>        Residents: $8,844</vt:lpstr>
      <vt:lpstr>        Non-Resident U.S. Citizens &amp; Eligible Non-Citizens: $14,297</vt:lpstr>
      <vt:lpstr>        Non-Resident, Non U.S. Citizen: $19,489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Medical Laboratory Technology</vt:lpstr>
      <vt:lpstr>Gainful Employment Disclosure 2019</vt:lpstr>
      <vt:lpstr>    Time to completion</vt:lpstr>
      <vt:lpstr>    Program cost</vt:lpstr>
      <vt:lpstr>        Residents: $8,260</vt:lpstr>
      <vt:lpstr>        Non-Resident U.S. Citizens &amp; Eligible Non-Citizens: $12,885</vt:lpstr>
      <vt:lpstr>        Non-Resident, Non U.S. Citizen: $17,608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General Business Administration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  <vt:lpstr>Gainful Employment Disclosure 2019</vt:lpstr>
      <vt:lpstr>    Time to completion</vt:lpstr>
      <vt:lpstr>    Program cost</vt:lpstr>
      <vt:lpstr>        Residents: $3,998</vt:lpstr>
      <vt:lpstr>        Non-Resident U.S. Citizens &amp; Eligible Non-Citizens: $6,360</vt:lpstr>
      <vt:lpstr>        Non-Resident, Non U.S. Citizen: $8,611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Sustainable Purchasing &amp; Supply Chain Management</vt:lpstr>
      <vt:lpstr>Gainful Employment Disclosure 2019</vt:lpstr>
      <vt:lpstr>    Time to completion</vt:lpstr>
      <vt:lpstr>    Program cost</vt:lpstr>
      <vt:lpstr>        Residents: $5,033</vt:lpstr>
      <vt:lpstr>        Non-Resident U.S. Citizens &amp; Eligible Non-Citizens: $7,801</vt:lpstr>
      <vt:lpstr>        Non-Resident, Non U.S. Citizen: $10,435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Purchasing &amp; Supply Chain Management</vt:lpstr>
      <vt:lpstr>Gainful Employment Disclosure 2019</vt:lpstr>
      <vt:lpstr>    Time to completion</vt:lpstr>
      <vt:lpstr>    Program cost</vt:lpstr>
      <vt:lpstr>        Residents: $7,436</vt:lpstr>
      <vt:lpstr>        Non-Resident U.S. Citizens &amp; Eligible Non-Citizens: $11,984</vt:lpstr>
      <vt:lpstr>        Non-Resident, Non U.S. Citizen: $16,314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  <vt:lpstr>Gainful Employment Disclosure 2019</vt:lpstr>
      <vt:lpstr>    Time to completion</vt:lpstr>
      <vt:lpstr>    Program cost</vt:lpstr>
      <vt:lpstr>        Residents: $3,512</vt:lpstr>
      <vt:lpstr>        Non-Resident U.S. Citizens &amp; Eligible Non-Citizens: $5,368</vt:lpstr>
      <vt:lpstr>        Non-Resident, Non U.S. Citizen: $7,133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</vt:lpstr>
      <vt:lpstr>Gainful Employment Disclosure 2019</vt:lpstr>
      <vt:lpstr>    Time to completion</vt:lpstr>
      <vt:lpstr>    Program cost</vt:lpstr>
      <vt:lpstr>        Residents: $6,178</vt:lpstr>
      <vt:lpstr>        Non-Resident U.S. Citizens &amp; Eligible Non-Citizens: $9,832</vt:lpstr>
      <vt:lpstr>        Non-Resident, Non U.S. Citizen: $13,311</vt:lpstr>
      <vt:lpstr>    Median debt</vt:lpstr>
      <vt:lpstr>    Licensure</vt:lpstr>
      <vt:lpstr>        The following States do not have licensure requirements for this profession: WA</vt:lpstr>
      <vt:lpstr>    The URL for the College Scorecard</vt:lpstr>
      <vt:lpstr>Retail Management Western Association of Food Chains (WAFC Endorsement)</vt:lpstr>
    </vt:vector>
  </TitlesOfParts>
  <Company>Shoreline Community College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2019-06-19T18:28:00Z</dcterms:created>
  <dcterms:modified xsi:type="dcterms:W3CDTF">2019-06-19T18:28:00Z</dcterms:modified>
</cp:coreProperties>
</file>