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67" w:rsidRDefault="00254167" w:rsidP="00254167">
      <w:pPr>
        <w:pStyle w:val="Heading2"/>
        <w:rPr>
          <w:rFonts w:ascii="Arial" w:eastAsia="Times New Roman" w:hAnsi="Arial" w:cs="Arial"/>
          <w:sz w:val="22"/>
          <w:szCs w:val="22"/>
        </w:rPr>
      </w:pPr>
      <w:r>
        <w:rPr>
          <w:rFonts w:ascii="Arial" w:eastAsia="Times New Roman" w:hAnsi="Arial" w:cs="Arial"/>
          <w:sz w:val="22"/>
          <w:szCs w:val="22"/>
        </w:rPr>
        <w:t xml:space="preserve">STATE OF WASHINGTON </w:t>
      </w:r>
    </w:p>
    <w:p w:rsidR="00254167" w:rsidRDefault="00254167" w:rsidP="00254167">
      <w:pPr>
        <w:jc w:val="center"/>
        <w:rPr>
          <w:rFonts w:ascii="Arial" w:hAnsi="Arial" w:cs="Arial"/>
          <w:b/>
          <w:bCs/>
        </w:rPr>
      </w:pPr>
    </w:p>
    <w:p w:rsidR="00254167" w:rsidRDefault="00254167" w:rsidP="00254167">
      <w:pPr>
        <w:jc w:val="center"/>
        <w:rPr>
          <w:rFonts w:ascii="Arial" w:hAnsi="Arial" w:cs="Arial"/>
          <w:b/>
          <w:bCs/>
        </w:rPr>
      </w:pPr>
      <w:r>
        <w:rPr>
          <w:rFonts w:ascii="Arial" w:hAnsi="Arial" w:cs="Arial"/>
          <w:b/>
          <w:bCs/>
        </w:rPr>
        <w:t>STATE BOARD FOR COMMUNITY AND TECHNICAL COLLEGES</w:t>
      </w:r>
    </w:p>
    <w:p w:rsidR="00254167" w:rsidRDefault="00254167" w:rsidP="00254167">
      <w:pPr>
        <w:jc w:val="center"/>
        <w:rPr>
          <w:rFonts w:ascii="Arial" w:hAnsi="Arial" w:cs="Arial"/>
          <w:b/>
          <w:bCs/>
        </w:rPr>
      </w:pPr>
    </w:p>
    <w:p w:rsidR="00254167" w:rsidRDefault="00254167" w:rsidP="00254167">
      <w:pPr>
        <w:pStyle w:val="Heading2"/>
        <w:rPr>
          <w:rFonts w:ascii="Arial" w:eastAsia="Times New Roman" w:hAnsi="Arial" w:cs="Arial"/>
          <w:sz w:val="22"/>
          <w:szCs w:val="22"/>
        </w:rPr>
      </w:pPr>
      <w:r>
        <w:rPr>
          <w:rFonts w:ascii="Arial" w:eastAsia="Times New Roman" w:hAnsi="Arial" w:cs="Arial"/>
          <w:sz w:val="22"/>
          <w:szCs w:val="22"/>
        </w:rPr>
        <w:t>RESOLUTION 11-6-38</w:t>
      </w:r>
    </w:p>
    <w:p w:rsidR="00254167" w:rsidRDefault="00254167" w:rsidP="00254167">
      <w:pPr>
        <w:jc w:val="center"/>
        <w:rPr>
          <w:rFonts w:ascii="Arial" w:hAnsi="Arial" w:cs="Arial"/>
        </w:rPr>
      </w:pPr>
    </w:p>
    <w:p w:rsidR="00254167" w:rsidRDefault="00254167" w:rsidP="00254167">
      <w:pPr>
        <w:rPr>
          <w:rFonts w:ascii="Arial" w:hAnsi="Arial" w:cs="Arial"/>
        </w:rPr>
      </w:pPr>
      <w:proofErr w:type="gramStart"/>
      <w:r>
        <w:rPr>
          <w:rFonts w:ascii="Arial" w:hAnsi="Arial" w:cs="Arial"/>
        </w:rPr>
        <w:t xml:space="preserve">A resolution allocating and awarding </w:t>
      </w:r>
      <w:r>
        <w:rPr>
          <w:rFonts w:ascii="Arial" w:hAnsi="Arial" w:cs="Arial"/>
          <w:color w:val="000000"/>
        </w:rPr>
        <w:t>$</w:t>
      </w:r>
      <w:r>
        <w:rPr>
          <w:rFonts w:ascii="Arial" w:hAnsi="Arial" w:cs="Arial"/>
        </w:rPr>
        <w:t>40,470,993</w:t>
      </w:r>
      <w:r>
        <w:rPr>
          <w:rFonts w:ascii="Arial" w:hAnsi="Arial" w:cs="Arial"/>
          <w:b/>
          <w:bCs/>
        </w:rPr>
        <w:t xml:space="preserve"> </w:t>
      </w:r>
      <w:r>
        <w:rPr>
          <w:rFonts w:ascii="Arial" w:hAnsi="Arial" w:cs="Arial"/>
        </w:rPr>
        <w:t>of federal workforce training funds to the community and technical colleges (no state funds on Attachment A).</w:t>
      </w:r>
      <w:proofErr w:type="gramEnd"/>
    </w:p>
    <w:p w:rsidR="00254167" w:rsidRDefault="00254167" w:rsidP="00254167">
      <w:pPr>
        <w:rPr>
          <w:rFonts w:ascii="Arial" w:hAnsi="Arial" w:cs="Arial"/>
          <w:b/>
          <w:bCs/>
        </w:rPr>
      </w:pPr>
    </w:p>
    <w:p w:rsidR="00254167" w:rsidRDefault="00254167" w:rsidP="00254167">
      <w:pPr>
        <w:rPr>
          <w:rFonts w:ascii="Arial" w:hAnsi="Arial" w:cs="Arial"/>
        </w:rPr>
      </w:pPr>
      <w:r>
        <w:rPr>
          <w:rFonts w:ascii="Arial" w:hAnsi="Arial" w:cs="Arial"/>
          <w:b/>
          <w:bCs/>
        </w:rPr>
        <w:t>            WHEREAS,</w:t>
      </w:r>
      <w:r>
        <w:rPr>
          <w:rFonts w:ascii="Arial" w:hAnsi="Arial" w:cs="Arial"/>
        </w:rPr>
        <w:t xml:space="preserve"> the State Board has the authority to allocate and award federal job training funds; and </w:t>
      </w:r>
    </w:p>
    <w:p w:rsidR="00254167" w:rsidRDefault="00254167" w:rsidP="00254167">
      <w:pPr>
        <w:rPr>
          <w:rFonts w:ascii="Arial" w:hAnsi="Arial" w:cs="Arial"/>
        </w:rPr>
      </w:pPr>
    </w:p>
    <w:p w:rsidR="00254167" w:rsidRDefault="00254167" w:rsidP="00254167">
      <w:pPr>
        <w:rPr>
          <w:rFonts w:ascii="Arial" w:hAnsi="Arial" w:cs="Arial"/>
        </w:rPr>
      </w:pPr>
      <w:r>
        <w:rPr>
          <w:rFonts w:ascii="Arial" w:hAnsi="Arial" w:cs="Arial"/>
          <w:b/>
          <w:bCs/>
        </w:rPr>
        <w:t>            WHEREAS,</w:t>
      </w:r>
      <w:r>
        <w:rPr>
          <w:rFonts w:ascii="Arial" w:hAnsi="Arial" w:cs="Arial"/>
        </w:rPr>
        <w:t xml:space="preserve"> the individual community and technical colleges have fulfilled the application requirements set forth for the </w:t>
      </w:r>
      <w:proofErr w:type="spellStart"/>
      <w:r>
        <w:rPr>
          <w:rFonts w:ascii="Arial" w:hAnsi="Arial" w:cs="Arial"/>
        </w:rPr>
        <w:t>WorkFirst</w:t>
      </w:r>
      <w:proofErr w:type="spellEnd"/>
      <w:r>
        <w:rPr>
          <w:rFonts w:ascii="Arial" w:hAnsi="Arial" w:cs="Arial"/>
        </w:rPr>
        <w:t>, Basic Food Employment and Training, Carl D. Perkins and Workforce Investment Act 10%; and</w:t>
      </w:r>
    </w:p>
    <w:p w:rsidR="00254167" w:rsidRDefault="00254167" w:rsidP="00254167">
      <w:pPr>
        <w:rPr>
          <w:rFonts w:ascii="Arial" w:hAnsi="Arial" w:cs="Arial"/>
        </w:rPr>
      </w:pPr>
    </w:p>
    <w:p w:rsidR="00254167" w:rsidRDefault="00254167" w:rsidP="00254167">
      <w:pPr>
        <w:rPr>
          <w:rFonts w:ascii="Arial" w:hAnsi="Arial" w:cs="Arial"/>
        </w:rPr>
      </w:pPr>
      <w:r>
        <w:rPr>
          <w:rFonts w:ascii="Arial" w:hAnsi="Arial" w:cs="Arial"/>
          <w:b/>
          <w:bCs/>
        </w:rPr>
        <w:t>            WHEREAS,</w:t>
      </w:r>
      <w:r>
        <w:rPr>
          <w:rFonts w:ascii="Arial" w:hAnsi="Arial" w:cs="Arial"/>
        </w:rPr>
        <w:t xml:space="preserve"> each </w:t>
      </w:r>
      <w:proofErr w:type="spellStart"/>
      <w:r>
        <w:rPr>
          <w:rFonts w:ascii="Arial" w:hAnsi="Arial" w:cs="Arial"/>
        </w:rPr>
        <w:t>WorkFirst</w:t>
      </w:r>
      <w:proofErr w:type="spellEnd"/>
      <w:r>
        <w:rPr>
          <w:rFonts w:ascii="Arial" w:hAnsi="Arial" w:cs="Arial"/>
        </w:rPr>
        <w:t xml:space="preserve">, Basic Food Employment and Training, Carl D. Perkins and </w:t>
      </w:r>
      <w:proofErr w:type="spellStart"/>
      <w:r>
        <w:rPr>
          <w:rFonts w:ascii="Arial" w:hAnsi="Arial" w:cs="Arial"/>
        </w:rPr>
        <w:t>WorkFirst</w:t>
      </w:r>
      <w:proofErr w:type="spellEnd"/>
      <w:r>
        <w:rPr>
          <w:rFonts w:ascii="Arial" w:hAnsi="Arial" w:cs="Arial"/>
        </w:rPr>
        <w:t xml:space="preserve"> Investment Act 10% application has gone through state level review process and been recommended by their respective advisory committee to the State Board for Community and Technical Colleges for funding; </w:t>
      </w:r>
    </w:p>
    <w:p w:rsidR="00254167" w:rsidRDefault="00254167" w:rsidP="00254167">
      <w:pPr>
        <w:rPr>
          <w:rFonts w:ascii="Arial" w:hAnsi="Arial" w:cs="Arial"/>
        </w:rPr>
      </w:pPr>
    </w:p>
    <w:p w:rsidR="00254167" w:rsidRDefault="00254167" w:rsidP="00254167">
      <w:pPr>
        <w:rPr>
          <w:rFonts w:ascii="Arial" w:hAnsi="Arial" w:cs="Arial"/>
        </w:rPr>
      </w:pPr>
      <w:r>
        <w:rPr>
          <w:rFonts w:ascii="Arial" w:hAnsi="Arial" w:cs="Arial"/>
          <w:b/>
          <w:bCs/>
        </w:rPr>
        <w:t xml:space="preserve">            THEREFORE BE IT RESOLVED </w:t>
      </w:r>
      <w:r>
        <w:rPr>
          <w:rFonts w:ascii="Arial" w:hAnsi="Arial" w:cs="Arial"/>
        </w:rPr>
        <w:t xml:space="preserve">that the State Board for Community and Technical Colleges awards a total of </w:t>
      </w:r>
      <w:r>
        <w:rPr>
          <w:rFonts w:ascii="Arial" w:hAnsi="Arial" w:cs="Arial"/>
          <w:color w:val="000000"/>
        </w:rPr>
        <w:t xml:space="preserve">$40,470,993 </w:t>
      </w:r>
      <w:r>
        <w:rPr>
          <w:rFonts w:ascii="Arial" w:hAnsi="Arial" w:cs="Arial"/>
        </w:rPr>
        <w:t>for FY2012, as detailed in Attachment A, consisting of:</w:t>
      </w:r>
    </w:p>
    <w:p w:rsidR="00254167" w:rsidRDefault="00254167" w:rsidP="00254167">
      <w:pPr>
        <w:numPr>
          <w:ilvl w:val="0"/>
          <w:numId w:val="1"/>
        </w:numPr>
        <w:ind w:left="1080" w:hanging="360"/>
        <w:rPr>
          <w:rFonts w:ascii="Arial" w:hAnsi="Arial" w:cs="Arial"/>
        </w:rPr>
      </w:pPr>
      <w:r>
        <w:rPr>
          <w:rFonts w:ascii="Arial" w:hAnsi="Arial" w:cs="Arial"/>
        </w:rPr>
        <w:t>$22,542,000</w:t>
      </w:r>
      <w:r>
        <w:rPr>
          <w:rFonts w:ascii="Arial" w:hAnsi="Arial" w:cs="Arial"/>
          <w:color w:val="FF0000"/>
        </w:rPr>
        <w:t xml:space="preserve"> </w:t>
      </w:r>
      <w:r>
        <w:rPr>
          <w:rFonts w:ascii="Arial" w:hAnsi="Arial" w:cs="Arial"/>
        </w:rPr>
        <w:t xml:space="preserve">for </w:t>
      </w:r>
      <w:proofErr w:type="spellStart"/>
      <w:r>
        <w:rPr>
          <w:rFonts w:ascii="Arial" w:hAnsi="Arial" w:cs="Arial"/>
        </w:rPr>
        <w:t>WorkFirst</w:t>
      </w:r>
      <w:proofErr w:type="spellEnd"/>
    </w:p>
    <w:p w:rsidR="00254167" w:rsidRDefault="00254167" w:rsidP="00254167">
      <w:pPr>
        <w:numPr>
          <w:ilvl w:val="0"/>
          <w:numId w:val="1"/>
        </w:numPr>
        <w:ind w:left="1080" w:hanging="360"/>
        <w:rPr>
          <w:rFonts w:ascii="Arial" w:hAnsi="Arial" w:cs="Arial"/>
        </w:rPr>
      </w:pPr>
      <w:r>
        <w:rPr>
          <w:rFonts w:ascii="Arial" w:hAnsi="Arial" w:cs="Arial"/>
        </w:rPr>
        <w:t>$5,492,923 for Basic Food Employment &amp; Training</w:t>
      </w:r>
    </w:p>
    <w:p w:rsidR="00254167" w:rsidRDefault="00254167" w:rsidP="00254167">
      <w:pPr>
        <w:numPr>
          <w:ilvl w:val="0"/>
          <w:numId w:val="1"/>
        </w:numPr>
        <w:ind w:left="1080" w:hanging="360"/>
        <w:rPr>
          <w:rFonts w:ascii="Arial" w:hAnsi="Arial" w:cs="Arial"/>
        </w:rPr>
      </w:pPr>
      <w:r>
        <w:rPr>
          <w:rFonts w:ascii="Arial" w:hAnsi="Arial" w:cs="Arial"/>
        </w:rPr>
        <w:t>$11,036,070 for Carl D. Perkins</w:t>
      </w:r>
    </w:p>
    <w:p w:rsidR="00254167" w:rsidRDefault="00254167" w:rsidP="00254167">
      <w:pPr>
        <w:numPr>
          <w:ilvl w:val="0"/>
          <w:numId w:val="1"/>
        </w:numPr>
        <w:ind w:left="1080" w:hanging="360"/>
        <w:rPr>
          <w:rFonts w:ascii="Arial" w:hAnsi="Arial" w:cs="Arial"/>
        </w:rPr>
      </w:pPr>
      <w:r>
        <w:rPr>
          <w:rFonts w:ascii="Arial" w:hAnsi="Arial" w:cs="Arial"/>
        </w:rPr>
        <w:t>$1,400,000</w:t>
      </w:r>
      <w:r>
        <w:rPr>
          <w:rFonts w:ascii="Arial" w:hAnsi="Arial" w:cs="Arial"/>
          <w:color w:val="FF0000"/>
        </w:rPr>
        <w:t xml:space="preserve"> </w:t>
      </w:r>
      <w:r>
        <w:rPr>
          <w:rFonts w:ascii="Arial" w:hAnsi="Arial" w:cs="Arial"/>
        </w:rPr>
        <w:t>for Workforce Investment Act 10%</w:t>
      </w:r>
    </w:p>
    <w:p w:rsidR="00254167" w:rsidRDefault="00254167" w:rsidP="00254167">
      <w:pPr>
        <w:rPr>
          <w:rFonts w:ascii="Arial" w:hAnsi="Arial" w:cs="Arial"/>
        </w:rPr>
      </w:pPr>
    </w:p>
    <w:p w:rsidR="00254167" w:rsidRDefault="00254167" w:rsidP="00254167">
      <w:pPr>
        <w:rPr>
          <w:rFonts w:ascii="Arial" w:hAnsi="Arial" w:cs="Arial"/>
        </w:rPr>
      </w:pPr>
      <w:r>
        <w:rPr>
          <w:rFonts w:ascii="Arial" w:hAnsi="Arial" w:cs="Arial"/>
          <w:b/>
          <w:bCs/>
        </w:rPr>
        <w:t>            BE IT FURTHER RESOLVED</w:t>
      </w:r>
      <w:r>
        <w:rPr>
          <w:rFonts w:ascii="Arial" w:hAnsi="Arial" w:cs="Arial"/>
        </w:rPr>
        <w:t xml:space="preserve"> that the State Board for Community and Technical Colleges authorizes the Executive Director to make adjustments, as necessary, for computational errors, data corrections, externally imposed restrictions or guidelines, legislative appropriation provisos, restrictions, guidelines, uniform accounting and reporting requirements, and unanticipated changes due to state or federal funding; and</w:t>
      </w:r>
    </w:p>
    <w:p w:rsidR="00254167" w:rsidRDefault="00254167" w:rsidP="00254167">
      <w:pPr>
        <w:rPr>
          <w:rFonts w:ascii="Arial" w:hAnsi="Arial" w:cs="Arial"/>
          <w:b/>
          <w:bCs/>
        </w:rPr>
      </w:pPr>
    </w:p>
    <w:p w:rsidR="00254167" w:rsidRDefault="00254167" w:rsidP="00254167">
      <w:pPr>
        <w:ind w:firstLine="720"/>
        <w:rPr>
          <w:rFonts w:ascii="Arial" w:hAnsi="Arial" w:cs="Arial"/>
          <w:b/>
          <w:bCs/>
        </w:rPr>
      </w:pPr>
      <w:r>
        <w:rPr>
          <w:rFonts w:ascii="Arial" w:hAnsi="Arial" w:cs="Arial"/>
          <w:b/>
          <w:bCs/>
        </w:rPr>
        <w:t xml:space="preserve">BE IT FURTHER RESOLVED </w:t>
      </w:r>
      <w:r>
        <w:rPr>
          <w:rFonts w:ascii="Arial" w:hAnsi="Arial" w:cs="Arial"/>
        </w:rPr>
        <w:t>that the State Board for Community and Technical Colleges grants the Executive Director the authority to spend carryover funds, and grants final spending authority to the colleges consistent with the state plan for Carl Perkins and the terms of this resolution.</w:t>
      </w:r>
    </w:p>
    <w:p w:rsidR="00254167" w:rsidRDefault="00254167" w:rsidP="00254167">
      <w:pPr>
        <w:rPr>
          <w:rFonts w:ascii="Arial" w:hAnsi="Arial" w:cs="Arial"/>
        </w:rPr>
      </w:pPr>
    </w:p>
    <w:p w:rsidR="00254167" w:rsidRDefault="00254167" w:rsidP="00254167">
      <w:pPr>
        <w:ind w:firstLine="720"/>
        <w:rPr>
          <w:rFonts w:ascii="Arial" w:hAnsi="Arial" w:cs="Arial"/>
        </w:rPr>
      </w:pPr>
      <w:r>
        <w:rPr>
          <w:rFonts w:ascii="Arial" w:hAnsi="Arial" w:cs="Arial"/>
          <w:b/>
          <w:bCs/>
        </w:rPr>
        <w:t>APPROVED AND ADOPTED</w:t>
      </w:r>
      <w:r>
        <w:rPr>
          <w:rFonts w:ascii="Arial" w:hAnsi="Arial" w:cs="Arial"/>
        </w:rPr>
        <w:t xml:space="preserve"> on June 23, 2011.</w:t>
      </w:r>
    </w:p>
    <w:p w:rsidR="00254167" w:rsidRDefault="00254167" w:rsidP="00254167">
      <w:pPr>
        <w:rPr>
          <w:rFonts w:ascii="Arial" w:hAnsi="Arial" w:cs="Arial"/>
        </w:rPr>
      </w:pPr>
    </w:p>
    <w:p w:rsidR="00254167" w:rsidRDefault="00254167" w:rsidP="00254167">
      <w:pPr>
        <w:rPr>
          <w:rFonts w:ascii="Arial" w:hAnsi="Arial" w:cs="Arial"/>
        </w:rPr>
      </w:pPr>
    </w:p>
    <w:p w:rsidR="00254167" w:rsidRDefault="00254167" w:rsidP="00254167">
      <w:pPr>
        <w:rPr>
          <w:rFonts w:ascii="Arial" w:hAnsi="Arial" w:cs="Arial"/>
        </w:rPr>
      </w:pPr>
      <w:r>
        <w:rPr>
          <w:rFonts w:ascii="Arial" w:hAnsi="Arial" w:cs="Arial"/>
        </w:rPr>
        <w:t xml:space="preserve">                                                                                                </w:t>
      </w:r>
      <w:r>
        <w:rPr>
          <w:rFonts w:ascii="Arial" w:hAnsi="Arial" w:cs="Arial"/>
          <w:u w:val="single"/>
        </w:rPr>
        <w:t>                            </w:t>
      </w:r>
      <w:r>
        <w:rPr>
          <w:rFonts w:ascii="Arial" w:hAnsi="Arial" w:cs="Arial"/>
          <w:u w:val="single"/>
        </w:rPr>
        <w:t>                             </w:t>
      </w:r>
      <w:bookmarkStart w:id="0" w:name="_GoBack"/>
      <w:bookmarkEnd w:id="0"/>
    </w:p>
    <w:p w:rsidR="00254167" w:rsidRDefault="00254167" w:rsidP="00254167">
      <w:pPr>
        <w:rPr>
          <w:rFonts w:ascii="Arial" w:hAnsi="Arial" w:cs="Arial"/>
        </w:rPr>
      </w:pPr>
      <w:r>
        <w:rPr>
          <w:rFonts w:ascii="Arial" w:hAnsi="Arial" w:cs="Arial"/>
        </w:rPr>
        <w:t>                                                                                                J. A. Bricker, Chair</w:t>
      </w:r>
    </w:p>
    <w:p w:rsidR="00254167" w:rsidRDefault="00254167" w:rsidP="00254167">
      <w:pPr>
        <w:rPr>
          <w:rFonts w:ascii="Arial" w:hAnsi="Arial" w:cs="Arial"/>
        </w:rPr>
      </w:pPr>
    </w:p>
    <w:p w:rsidR="00254167" w:rsidRDefault="00254167" w:rsidP="00254167">
      <w:pPr>
        <w:jc w:val="both"/>
        <w:rPr>
          <w:rFonts w:ascii="Arial" w:hAnsi="Arial" w:cs="Arial"/>
          <w:b/>
          <w:bCs/>
        </w:rPr>
      </w:pPr>
      <w:r>
        <w:rPr>
          <w:rFonts w:ascii="Arial" w:hAnsi="Arial" w:cs="Arial"/>
          <w:b/>
          <w:bCs/>
        </w:rPr>
        <w:t>ATTEST:</w:t>
      </w:r>
    </w:p>
    <w:p w:rsidR="00254167" w:rsidRDefault="00254167" w:rsidP="00254167">
      <w:pPr>
        <w:jc w:val="both"/>
        <w:rPr>
          <w:rFonts w:ascii="Arial" w:hAnsi="Arial" w:cs="Arial"/>
        </w:rPr>
      </w:pPr>
    </w:p>
    <w:p w:rsidR="00254167" w:rsidRDefault="00254167" w:rsidP="00254167">
      <w:pPr>
        <w:jc w:val="both"/>
        <w:rPr>
          <w:rFonts w:ascii="Arial" w:hAnsi="Arial" w:cs="Arial"/>
        </w:rPr>
      </w:pPr>
    </w:p>
    <w:p w:rsidR="00254167" w:rsidRDefault="00254167" w:rsidP="00254167">
      <w:pPr>
        <w:jc w:val="both"/>
        <w:rPr>
          <w:rFonts w:ascii="Arial" w:hAnsi="Arial" w:cs="Arial"/>
        </w:rPr>
      </w:pPr>
      <w:r>
        <w:rPr>
          <w:rFonts w:ascii="Arial" w:hAnsi="Arial" w:cs="Arial"/>
          <w:u w:val="single"/>
        </w:rPr>
        <w:t xml:space="preserve">                                                            </w:t>
      </w:r>
    </w:p>
    <w:p w:rsidR="003856EC" w:rsidRPr="00254167" w:rsidRDefault="00254167" w:rsidP="00254167">
      <w:pPr>
        <w:jc w:val="both"/>
        <w:rPr>
          <w:rFonts w:ascii="Arial" w:hAnsi="Arial" w:cs="Arial"/>
        </w:rPr>
      </w:pPr>
      <w:r>
        <w:rPr>
          <w:rFonts w:ascii="Arial" w:hAnsi="Arial" w:cs="Arial"/>
        </w:rPr>
        <w:t>Charles N. Earl, Secretary</w:t>
      </w:r>
    </w:p>
    <w:sectPr w:rsidR="003856EC" w:rsidRPr="00254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23DCA"/>
    <w:multiLevelType w:val="hybridMultilevel"/>
    <w:tmpl w:val="C792A9BA"/>
    <w:lvl w:ilvl="0" w:tplc="9006E148">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167"/>
    <w:rsid w:val="00007C8C"/>
    <w:rsid w:val="00254167"/>
    <w:rsid w:val="0038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67"/>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254167"/>
    <w:pPr>
      <w:keepNext/>
      <w:jc w:val="center"/>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54167"/>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67"/>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254167"/>
    <w:pPr>
      <w:keepNext/>
      <w:jc w:val="center"/>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54167"/>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30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jrunyon</dc:creator>
  <cp:lastModifiedBy>jrunyon</cp:lastModifiedBy>
  <cp:revision>1</cp:revision>
  <dcterms:created xsi:type="dcterms:W3CDTF">2011-06-23T20:29:00Z</dcterms:created>
  <dcterms:modified xsi:type="dcterms:W3CDTF">2011-06-23T20:30:00Z</dcterms:modified>
</cp:coreProperties>
</file>