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A7" w:rsidRDefault="00E325A7" w:rsidP="00E325A7">
      <w:pPr>
        <w:jc w:val="center"/>
        <w:rPr>
          <w:rFonts w:ascii="Arial" w:hAnsi="Arial" w:cs="Arial"/>
          <w:b/>
          <w:bCs/>
        </w:rPr>
      </w:pPr>
      <w:bookmarkStart w:id="0" w:name="_GoBack"/>
      <w:bookmarkEnd w:id="0"/>
      <w:r>
        <w:rPr>
          <w:rFonts w:ascii="Arial" w:hAnsi="Arial" w:cs="Arial"/>
          <w:b/>
          <w:bCs/>
        </w:rPr>
        <w:t>STATE OF WASHINGTON</w:t>
      </w:r>
    </w:p>
    <w:p w:rsidR="00E325A7" w:rsidRDefault="00E325A7" w:rsidP="00E325A7">
      <w:pPr>
        <w:jc w:val="center"/>
        <w:rPr>
          <w:rFonts w:ascii="Arial" w:hAnsi="Arial" w:cs="Arial"/>
          <w:b/>
          <w:bCs/>
        </w:rPr>
      </w:pPr>
    </w:p>
    <w:p w:rsidR="00E325A7" w:rsidRDefault="00E325A7" w:rsidP="00E325A7">
      <w:pPr>
        <w:jc w:val="center"/>
        <w:rPr>
          <w:rFonts w:ascii="Arial" w:hAnsi="Arial" w:cs="Arial"/>
          <w:b/>
          <w:bCs/>
        </w:rPr>
      </w:pPr>
      <w:r>
        <w:rPr>
          <w:rFonts w:ascii="Arial" w:hAnsi="Arial" w:cs="Arial"/>
          <w:b/>
          <w:bCs/>
        </w:rPr>
        <w:t>STATE BOARD FOR COMMUNITY AND TECHNICAL COLLEGES</w:t>
      </w:r>
    </w:p>
    <w:p w:rsidR="00E325A7" w:rsidRDefault="00E325A7" w:rsidP="00E325A7">
      <w:pPr>
        <w:jc w:val="center"/>
        <w:rPr>
          <w:rFonts w:ascii="Arial" w:hAnsi="Arial" w:cs="Arial"/>
          <w:b/>
          <w:bCs/>
        </w:rPr>
      </w:pPr>
    </w:p>
    <w:p w:rsidR="00E325A7" w:rsidRDefault="00E325A7" w:rsidP="00E325A7">
      <w:pPr>
        <w:pStyle w:val="Heading2"/>
        <w:rPr>
          <w:rFonts w:ascii="Arial" w:eastAsia="Times New Roman" w:hAnsi="Arial" w:cs="Arial"/>
          <w:sz w:val="22"/>
          <w:szCs w:val="22"/>
        </w:rPr>
      </w:pPr>
      <w:r>
        <w:rPr>
          <w:rFonts w:ascii="Arial" w:eastAsia="Times New Roman" w:hAnsi="Arial" w:cs="Arial"/>
          <w:sz w:val="22"/>
          <w:szCs w:val="22"/>
        </w:rPr>
        <w:t>RESOLUTION 11-6-35</w:t>
      </w:r>
    </w:p>
    <w:p w:rsidR="00E325A7" w:rsidRDefault="00E325A7" w:rsidP="00E325A7">
      <w:pPr>
        <w:jc w:val="center"/>
        <w:rPr>
          <w:rFonts w:ascii="Arial" w:hAnsi="Arial" w:cs="Arial"/>
        </w:rPr>
      </w:pPr>
    </w:p>
    <w:p w:rsidR="00E325A7" w:rsidRDefault="00E325A7" w:rsidP="00E325A7">
      <w:pPr>
        <w:rPr>
          <w:rFonts w:ascii="Arial" w:hAnsi="Arial" w:cs="Arial"/>
        </w:rPr>
      </w:pPr>
      <w:proofErr w:type="gramStart"/>
      <w:r>
        <w:rPr>
          <w:rFonts w:ascii="Arial" w:hAnsi="Arial" w:cs="Arial"/>
        </w:rPr>
        <w:t>A resolution relating to 2011-12 Tuition and Fees.</w:t>
      </w:r>
      <w:proofErr w:type="gramEnd"/>
    </w:p>
    <w:p w:rsidR="00E325A7" w:rsidRDefault="00E325A7" w:rsidP="00E325A7">
      <w:pPr>
        <w:rPr>
          <w:rFonts w:ascii="Arial" w:hAnsi="Arial" w:cs="Arial"/>
        </w:rPr>
      </w:pPr>
    </w:p>
    <w:p w:rsidR="00E325A7" w:rsidRDefault="00E325A7" w:rsidP="00E325A7">
      <w:pPr>
        <w:ind w:firstLine="720"/>
        <w:rPr>
          <w:rFonts w:ascii="Arial" w:hAnsi="Arial" w:cs="Arial"/>
        </w:rPr>
      </w:pPr>
      <w:r>
        <w:rPr>
          <w:rFonts w:ascii="Arial" w:hAnsi="Arial" w:cs="Arial"/>
          <w:b/>
          <w:bCs/>
        </w:rPr>
        <w:t>WHEREAS,</w:t>
      </w:r>
      <w:r>
        <w:rPr>
          <w:rFonts w:ascii="Arial" w:hAnsi="Arial" w:cs="Arial"/>
        </w:rPr>
        <w:t xml:space="preserve"> the Legislature adopted substantial budget reductions in state funds for the 2011-13 biennium for the community and technical colleges with the intent to backfill some of those cuts with tuition; and    </w:t>
      </w:r>
    </w:p>
    <w:p w:rsidR="00E325A7" w:rsidRDefault="00E325A7" w:rsidP="00E325A7">
      <w:pPr>
        <w:rPr>
          <w:rFonts w:ascii="Arial" w:hAnsi="Arial" w:cs="Arial"/>
        </w:rPr>
      </w:pPr>
    </w:p>
    <w:p w:rsidR="00E325A7" w:rsidRDefault="00E325A7" w:rsidP="00E325A7">
      <w:pPr>
        <w:ind w:firstLine="720"/>
        <w:rPr>
          <w:rFonts w:ascii="Arial" w:hAnsi="Arial" w:cs="Arial"/>
        </w:rPr>
      </w:pPr>
      <w:r>
        <w:rPr>
          <w:rFonts w:ascii="Arial" w:hAnsi="Arial" w:cs="Arial"/>
          <w:b/>
          <w:bCs/>
        </w:rPr>
        <w:t>WHEREAS,</w:t>
      </w:r>
      <w:r>
        <w:rPr>
          <w:rFonts w:ascii="Arial" w:hAnsi="Arial" w:cs="Arial"/>
        </w:rPr>
        <w:t xml:space="preserve"> the Legislature’s biennial budget provides that resident lower division student tuition and fees may be increased by a maximum of an average of 12 percent per year by the State Board for Community and Technical Colleges; and</w:t>
      </w:r>
    </w:p>
    <w:p w:rsidR="00E325A7" w:rsidRDefault="00E325A7" w:rsidP="00E325A7">
      <w:pPr>
        <w:rPr>
          <w:rFonts w:ascii="Arial" w:hAnsi="Arial" w:cs="Arial"/>
        </w:rPr>
      </w:pPr>
    </w:p>
    <w:p w:rsidR="00E325A7" w:rsidRDefault="00E325A7" w:rsidP="00E325A7">
      <w:pPr>
        <w:ind w:firstLine="720"/>
        <w:rPr>
          <w:rFonts w:ascii="Arial" w:hAnsi="Arial" w:cs="Arial"/>
        </w:rPr>
      </w:pPr>
      <w:r>
        <w:rPr>
          <w:rFonts w:ascii="Arial" w:hAnsi="Arial" w:cs="Arial"/>
          <w:b/>
          <w:bCs/>
        </w:rPr>
        <w:t>WHEREAS,</w:t>
      </w:r>
      <w:r>
        <w:rPr>
          <w:rFonts w:ascii="Arial" w:hAnsi="Arial" w:cs="Arial"/>
        </w:rPr>
        <w:t xml:space="preserve"> the Legislature has passed SSB 5734 (An Act Relating to Tuition and Fees) delegating authority to set tuition and fees for nonresident students to the State Board for Community and Technical Colleges; and</w:t>
      </w:r>
    </w:p>
    <w:p w:rsidR="00E325A7" w:rsidRDefault="00E325A7" w:rsidP="00E325A7">
      <w:pPr>
        <w:ind w:firstLine="720"/>
        <w:rPr>
          <w:rFonts w:ascii="Arial" w:hAnsi="Arial" w:cs="Arial"/>
        </w:rPr>
      </w:pPr>
    </w:p>
    <w:p w:rsidR="00E325A7" w:rsidRDefault="00E325A7" w:rsidP="00E325A7">
      <w:pPr>
        <w:ind w:firstLine="720"/>
        <w:rPr>
          <w:rFonts w:ascii="Arial" w:hAnsi="Arial" w:cs="Arial"/>
        </w:rPr>
      </w:pPr>
      <w:r>
        <w:rPr>
          <w:rFonts w:ascii="Arial" w:hAnsi="Arial" w:cs="Arial"/>
          <w:b/>
          <w:bCs/>
        </w:rPr>
        <w:t xml:space="preserve">WHEREAS, </w:t>
      </w:r>
      <w:r>
        <w:rPr>
          <w:rFonts w:ascii="Arial" w:hAnsi="Arial" w:cs="Arial"/>
        </w:rPr>
        <w:t>the Legislature has enacted RCW 28B.15.069 establishing that tuition and fees for upper division courses not exceed rates at the regional universities; and</w:t>
      </w:r>
    </w:p>
    <w:p w:rsidR="00E325A7" w:rsidRDefault="00E325A7" w:rsidP="00E325A7">
      <w:pPr>
        <w:ind w:firstLine="720"/>
        <w:rPr>
          <w:rFonts w:ascii="Arial" w:hAnsi="Arial" w:cs="Arial"/>
        </w:rPr>
      </w:pPr>
    </w:p>
    <w:p w:rsidR="00E325A7" w:rsidRDefault="00E325A7" w:rsidP="00E325A7">
      <w:pPr>
        <w:ind w:firstLine="720"/>
        <w:rPr>
          <w:rFonts w:ascii="Arial" w:hAnsi="Arial" w:cs="Arial"/>
        </w:rPr>
      </w:pPr>
      <w:r>
        <w:rPr>
          <w:rFonts w:ascii="Arial" w:hAnsi="Arial" w:cs="Arial"/>
          <w:b/>
          <w:bCs/>
        </w:rPr>
        <w:t xml:space="preserve">WHEREAS, </w:t>
      </w:r>
      <w:r>
        <w:rPr>
          <w:rFonts w:ascii="Arial" w:hAnsi="Arial" w:cs="Arial"/>
        </w:rPr>
        <w:t>the State Board for Community and Technical colleges adopted a tuition and fee policy for students enrolled in applied baccalaureate degree programs; and</w:t>
      </w:r>
    </w:p>
    <w:p w:rsidR="00E325A7" w:rsidRDefault="00E325A7" w:rsidP="00E325A7">
      <w:pPr>
        <w:ind w:firstLine="720"/>
        <w:rPr>
          <w:rFonts w:ascii="Arial" w:hAnsi="Arial" w:cs="Arial"/>
        </w:rPr>
      </w:pPr>
    </w:p>
    <w:p w:rsidR="00E325A7" w:rsidRDefault="00E325A7" w:rsidP="00E325A7">
      <w:pPr>
        <w:ind w:firstLine="720"/>
        <w:rPr>
          <w:rFonts w:ascii="Arial" w:hAnsi="Arial" w:cs="Arial"/>
        </w:rPr>
      </w:pPr>
      <w:r>
        <w:rPr>
          <w:rFonts w:ascii="Arial" w:hAnsi="Arial" w:cs="Arial"/>
          <w:b/>
          <w:bCs/>
        </w:rPr>
        <w:t xml:space="preserve">WHEREAS, </w:t>
      </w:r>
      <w:r>
        <w:rPr>
          <w:rFonts w:ascii="Arial" w:hAnsi="Arial" w:cs="Arial"/>
        </w:rPr>
        <w:t>the Legislature has limited increases in technical college tuition and S&amp;A fees to the same increases as community college operating fees.</w:t>
      </w:r>
    </w:p>
    <w:p w:rsidR="00E325A7" w:rsidRDefault="00E325A7" w:rsidP="00E325A7">
      <w:pPr>
        <w:rPr>
          <w:rFonts w:ascii="Arial" w:hAnsi="Arial" w:cs="Arial"/>
        </w:rPr>
      </w:pPr>
    </w:p>
    <w:p w:rsidR="00E325A7" w:rsidRDefault="00E325A7" w:rsidP="00E325A7">
      <w:pPr>
        <w:rPr>
          <w:rFonts w:ascii="Arial" w:hAnsi="Arial" w:cs="Arial"/>
        </w:rPr>
      </w:pPr>
      <w:r>
        <w:rPr>
          <w:rFonts w:ascii="Arial" w:hAnsi="Arial" w:cs="Arial"/>
        </w:rPr>
        <w:t xml:space="preserve">            </w:t>
      </w:r>
      <w:r>
        <w:rPr>
          <w:rFonts w:ascii="Arial" w:hAnsi="Arial" w:cs="Arial"/>
          <w:b/>
          <w:bCs/>
        </w:rPr>
        <w:t xml:space="preserve">THEREFORE BE IT RESOLVED </w:t>
      </w:r>
      <w:r>
        <w:rPr>
          <w:rFonts w:ascii="Arial" w:hAnsi="Arial" w:cs="Arial"/>
        </w:rPr>
        <w:t>that the State Board for Community and Technical Colleges:</w:t>
      </w:r>
    </w:p>
    <w:p w:rsidR="00E325A7" w:rsidRDefault="00E325A7" w:rsidP="00E325A7">
      <w:pPr>
        <w:rPr>
          <w:rFonts w:ascii="Arial" w:hAnsi="Arial" w:cs="Arial"/>
        </w:rPr>
      </w:pPr>
    </w:p>
    <w:p w:rsidR="00E325A7" w:rsidRDefault="00E325A7" w:rsidP="00E325A7">
      <w:pPr>
        <w:numPr>
          <w:ilvl w:val="0"/>
          <w:numId w:val="1"/>
        </w:numPr>
        <w:spacing w:after="120"/>
        <w:rPr>
          <w:rFonts w:ascii="Arial" w:eastAsia="Times New Roman" w:hAnsi="Arial" w:cs="Arial"/>
        </w:rPr>
      </w:pPr>
      <w:r>
        <w:rPr>
          <w:rFonts w:ascii="Arial" w:eastAsia="Times New Roman" w:hAnsi="Arial" w:cs="Arial"/>
        </w:rPr>
        <w:t xml:space="preserve">Adopts the community college lower division course tuition and fee schedule and rates for 2011-12 as set forth in Attachment A2; </w:t>
      </w:r>
    </w:p>
    <w:p w:rsidR="00E325A7" w:rsidRDefault="00E325A7" w:rsidP="00E325A7">
      <w:pPr>
        <w:numPr>
          <w:ilvl w:val="0"/>
          <w:numId w:val="1"/>
        </w:numPr>
        <w:spacing w:after="120"/>
        <w:rPr>
          <w:rFonts w:ascii="Arial" w:eastAsia="Times New Roman" w:hAnsi="Arial" w:cs="Arial"/>
        </w:rPr>
      </w:pPr>
      <w:r>
        <w:rPr>
          <w:rFonts w:ascii="Arial" w:eastAsia="Times New Roman" w:hAnsi="Arial" w:cs="Arial"/>
        </w:rPr>
        <w:t>Limits the maximum increase in technical college tuition and S&amp;A fees to 12 percent for the 2011-12 school year as set forth in Attachment A;</w:t>
      </w:r>
    </w:p>
    <w:p w:rsidR="00E325A7" w:rsidRDefault="00E325A7" w:rsidP="00E325A7">
      <w:pPr>
        <w:numPr>
          <w:ilvl w:val="0"/>
          <w:numId w:val="1"/>
        </w:numPr>
        <w:spacing w:after="120"/>
        <w:rPr>
          <w:rFonts w:ascii="Arial" w:eastAsia="Times New Roman" w:hAnsi="Arial" w:cs="Arial"/>
        </w:rPr>
      </w:pPr>
      <w:r>
        <w:rPr>
          <w:rFonts w:ascii="Arial" w:eastAsia="Times New Roman" w:hAnsi="Arial" w:cs="Arial"/>
        </w:rPr>
        <w:t>Adopts the community college upper division course tuition and fee schedule and rates for 2011-12 as set forth in Attachment A3;</w:t>
      </w:r>
    </w:p>
    <w:p w:rsidR="00E325A7" w:rsidRDefault="00E325A7" w:rsidP="00E325A7">
      <w:pPr>
        <w:numPr>
          <w:ilvl w:val="0"/>
          <w:numId w:val="1"/>
        </w:numPr>
        <w:spacing w:after="120"/>
        <w:rPr>
          <w:rFonts w:ascii="Arial" w:eastAsia="Times New Roman" w:hAnsi="Arial" w:cs="Arial"/>
        </w:rPr>
      </w:pPr>
      <w:r>
        <w:rPr>
          <w:rFonts w:ascii="Arial" w:eastAsia="Times New Roman" w:hAnsi="Arial" w:cs="Arial"/>
        </w:rPr>
        <w:t>Requires the deposit of 2% of operating fee revenues into the Community and Technical College Innovation Fund (created in 2SHB 1909).</w:t>
      </w:r>
    </w:p>
    <w:p w:rsidR="00E325A7" w:rsidRDefault="00E325A7" w:rsidP="00E325A7">
      <w:pPr>
        <w:numPr>
          <w:ilvl w:val="0"/>
          <w:numId w:val="1"/>
        </w:numPr>
        <w:spacing w:after="120"/>
        <w:rPr>
          <w:rFonts w:ascii="Arial" w:eastAsia="Times New Roman" w:hAnsi="Arial" w:cs="Arial"/>
        </w:rPr>
      </w:pPr>
      <w:r>
        <w:rPr>
          <w:rFonts w:ascii="Arial" w:eastAsia="Times New Roman" w:hAnsi="Arial" w:cs="Arial"/>
        </w:rPr>
        <w:t>Requires the colleges to charge operating, building and student activity fees for credits a Running Start student chooses to take in excess of those reimbursed by the state;</w:t>
      </w:r>
    </w:p>
    <w:p w:rsidR="00E325A7" w:rsidRDefault="00E325A7" w:rsidP="00E325A7">
      <w:pPr>
        <w:numPr>
          <w:ilvl w:val="0"/>
          <w:numId w:val="1"/>
        </w:numPr>
        <w:rPr>
          <w:rFonts w:ascii="Arial" w:eastAsia="Times New Roman" w:hAnsi="Arial" w:cs="Arial"/>
        </w:rPr>
      </w:pPr>
      <w:r>
        <w:rPr>
          <w:rFonts w:ascii="Arial" w:eastAsia="Times New Roman" w:hAnsi="Arial" w:cs="Arial"/>
        </w:rPr>
        <w:t>Authorizes a one-credit hour waiver for Running Start students taking three hours at the high school and 10 credits at the college.</w:t>
      </w:r>
    </w:p>
    <w:p w:rsidR="00E325A7" w:rsidRDefault="00E325A7" w:rsidP="00E325A7">
      <w:pPr>
        <w:rPr>
          <w:rFonts w:ascii="Arial" w:hAnsi="Arial" w:cs="Arial"/>
        </w:rPr>
      </w:pPr>
    </w:p>
    <w:p w:rsidR="00E325A7" w:rsidRDefault="00E325A7" w:rsidP="00E325A7">
      <w:pPr>
        <w:rPr>
          <w:rFonts w:ascii="Arial" w:hAnsi="Arial" w:cs="Arial"/>
        </w:rPr>
      </w:pPr>
      <w:r>
        <w:rPr>
          <w:rFonts w:ascii="Arial" w:hAnsi="Arial" w:cs="Arial"/>
        </w:rPr>
        <w:t xml:space="preserve">            </w:t>
      </w:r>
      <w:r>
        <w:rPr>
          <w:rFonts w:ascii="Arial" w:hAnsi="Arial" w:cs="Arial"/>
          <w:b/>
          <w:bCs/>
        </w:rPr>
        <w:t>APPROVED AND ADOPTED</w:t>
      </w:r>
      <w:r>
        <w:rPr>
          <w:rFonts w:ascii="Arial" w:hAnsi="Arial" w:cs="Arial"/>
        </w:rPr>
        <w:t xml:space="preserve"> on June 23, 2011.</w:t>
      </w:r>
    </w:p>
    <w:p w:rsidR="00E325A7" w:rsidRDefault="00E325A7" w:rsidP="00E325A7">
      <w:pPr>
        <w:rPr>
          <w:rFonts w:ascii="Arial" w:hAnsi="Arial" w:cs="Arial"/>
        </w:rPr>
      </w:pPr>
    </w:p>
    <w:p w:rsidR="00E325A7" w:rsidRDefault="00E325A7" w:rsidP="00E325A7">
      <w:pPr>
        <w:rPr>
          <w:rFonts w:ascii="Arial" w:hAnsi="Arial" w:cs="Arial"/>
        </w:rPr>
      </w:pPr>
      <w:r>
        <w:rPr>
          <w:rFonts w:ascii="Arial" w:hAnsi="Arial" w:cs="Arial"/>
        </w:rPr>
        <w:t xml:space="preserve">                                                                                                </w:t>
      </w:r>
      <w:r>
        <w:rPr>
          <w:rFonts w:ascii="Arial" w:hAnsi="Arial" w:cs="Arial"/>
          <w:u w:val="single"/>
        </w:rPr>
        <w:t xml:space="preserve">                                                            </w:t>
      </w:r>
    </w:p>
    <w:p w:rsidR="00E325A7" w:rsidRDefault="00E325A7" w:rsidP="00E325A7">
      <w:pPr>
        <w:rPr>
          <w:rFonts w:ascii="Arial" w:hAnsi="Arial" w:cs="Arial"/>
        </w:rPr>
      </w:pPr>
      <w:r>
        <w:rPr>
          <w:rFonts w:ascii="Arial" w:hAnsi="Arial" w:cs="Arial"/>
        </w:rPr>
        <w:t>                                                                                                J.A. Bricker, Chair</w:t>
      </w:r>
    </w:p>
    <w:p w:rsidR="00E325A7" w:rsidRDefault="00E325A7" w:rsidP="00E325A7">
      <w:pPr>
        <w:jc w:val="both"/>
        <w:rPr>
          <w:rFonts w:ascii="Arial" w:hAnsi="Arial" w:cs="Arial"/>
        </w:rPr>
      </w:pPr>
      <w:r>
        <w:rPr>
          <w:rFonts w:ascii="Arial" w:hAnsi="Arial" w:cs="Arial"/>
          <w:b/>
          <w:bCs/>
        </w:rPr>
        <w:t>ATTEST:</w:t>
      </w:r>
    </w:p>
    <w:p w:rsidR="00E325A7" w:rsidRDefault="00E325A7" w:rsidP="00E325A7">
      <w:pPr>
        <w:jc w:val="both"/>
        <w:rPr>
          <w:rFonts w:ascii="Arial" w:hAnsi="Arial" w:cs="Arial"/>
        </w:rPr>
      </w:pPr>
    </w:p>
    <w:p w:rsidR="00E325A7" w:rsidRDefault="00E325A7" w:rsidP="00E325A7">
      <w:pPr>
        <w:jc w:val="both"/>
        <w:rPr>
          <w:rFonts w:ascii="Arial" w:hAnsi="Arial" w:cs="Arial"/>
        </w:rPr>
      </w:pPr>
    </w:p>
    <w:p w:rsidR="00E325A7" w:rsidRDefault="00E325A7" w:rsidP="00E325A7">
      <w:pPr>
        <w:jc w:val="both"/>
        <w:rPr>
          <w:rFonts w:ascii="Arial" w:hAnsi="Arial" w:cs="Arial"/>
        </w:rPr>
      </w:pPr>
      <w:r>
        <w:rPr>
          <w:rFonts w:ascii="Arial" w:hAnsi="Arial" w:cs="Arial"/>
          <w:u w:val="single"/>
        </w:rPr>
        <w:t xml:space="preserve">                                                            </w:t>
      </w:r>
    </w:p>
    <w:p w:rsidR="00E325A7" w:rsidRDefault="00E325A7" w:rsidP="00E325A7">
      <w:pPr>
        <w:jc w:val="both"/>
        <w:rPr>
          <w:rFonts w:ascii="Arial" w:hAnsi="Arial" w:cs="Arial"/>
        </w:rPr>
      </w:pPr>
      <w:r>
        <w:rPr>
          <w:rFonts w:ascii="Arial" w:hAnsi="Arial" w:cs="Arial"/>
        </w:rPr>
        <w:t>Charles N. Earl, Secretary</w:t>
      </w:r>
    </w:p>
    <w:p w:rsidR="003856EC" w:rsidRDefault="003856EC"/>
    <w:sectPr w:rsidR="003856EC" w:rsidSect="00E325A7">
      <w:pgSz w:w="12240" w:h="15840"/>
      <w:pgMar w:top="72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66AC"/>
    <w:multiLevelType w:val="hybridMultilevel"/>
    <w:tmpl w:val="4D8ED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A7"/>
    <w:rsid w:val="00007C8C"/>
    <w:rsid w:val="003856EC"/>
    <w:rsid w:val="00E3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A7"/>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325A7"/>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25A7"/>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A7"/>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325A7"/>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25A7"/>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jrunyon</dc:creator>
  <cp:lastModifiedBy>jrunyon</cp:lastModifiedBy>
  <cp:revision>1</cp:revision>
  <dcterms:created xsi:type="dcterms:W3CDTF">2011-06-23T19:54:00Z</dcterms:created>
  <dcterms:modified xsi:type="dcterms:W3CDTF">2011-06-23T19:58:00Z</dcterms:modified>
</cp:coreProperties>
</file>